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8812D" w14:textId="640FD052"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655716">
        <w:rPr>
          <w:rFonts w:ascii="Arial" w:hAnsi="Arial" w:cs="Arial"/>
          <w:b/>
          <w:sz w:val="24"/>
          <w:lang w:val="en-US"/>
        </w:rPr>
        <w:t>120</w:t>
      </w:r>
      <w:r w:rsidR="009F6671">
        <w:rPr>
          <w:rFonts w:ascii="Arial" w:hAnsi="Arial" w:cs="Arial"/>
          <w:b/>
          <w:sz w:val="24"/>
          <w:lang w:val="en-US"/>
        </w:rPr>
        <w:t>bis</w:t>
      </w:r>
      <w:r w:rsidRPr="004560F5">
        <w:rPr>
          <w:rFonts w:ascii="Arial" w:hAnsi="Arial" w:cs="Arial"/>
          <w:b/>
          <w:sz w:val="24"/>
          <w:lang w:val="en-US"/>
        </w:rPr>
        <w:tab/>
      </w:r>
      <w:r w:rsidR="006E6534" w:rsidRPr="006E6534">
        <w:rPr>
          <w:rFonts w:ascii="Arial" w:hAnsi="Arial" w:cs="Arial"/>
          <w:b/>
          <w:sz w:val="24"/>
          <w:lang w:val="en-US"/>
        </w:rPr>
        <w:t>R1-</w:t>
      </w:r>
      <w:r w:rsidR="00E45BFB" w:rsidRPr="00E45BFB">
        <w:rPr>
          <w:rFonts w:ascii="Arial" w:hAnsi="Arial" w:cs="Arial"/>
          <w:b/>
          <w:sz w:val="24"/>
          <w:lang w:val="en-US"/>
        </w:rPr>
        <w:t>250</w:t>
      </w:r>
      <w:r w:rsidR="00177251" w:rsidRPr="00177251">
        <w:rPr>
          <w:rFonts w:ascii="Arial" w:hAnsi="Arial" w:cs="Arial"/>
          <w:b/>
          <w:sz w:val="24"/>
          <w:lang w:val="en-US"/>
        </w:rPr>
        <w:t>2115</w:t>
      </w:r>
    </w:p>
    <w:p w14:paraId="0877B945" w14:textId="0CC4D641" w:rsidR="004B4372" w:rsidRDefault="009F6671" w:rsidP="004B4372">
      <w:pPr>
        <w:tabs>
          <w:tab w:val="left" w:pos="1985"/>
        </w:tabs>
        <w:spacing w:after="0"/>
        <w:jc w:val="both"/>
        <w:rPr>
          <w:rFonts w:ascii="Arial" w:hAnsi="Arial" w:cs="Arial"/>
          <w:b/>
          <w:sz w:val="24"/>
          <w:lang w:val="en-US"/>
        </w:rPr>
      </w:pPr>
      <w:r w:rsidRPr="009F6671">
        <w:rPr>
          <w:rFonts w:ascii="Arial" w:hAnsi="Arial" w:cs="Arial"/>
          <w:b/>
          <w:bCs/>
          <w:sz w:val="24"/>
        </w:rPr>
        <w:t>Wuhan, China, April 7</w:t>
      </w:r>
      <w:r w:rsidRPr="009F6671">
        <w:rPr>
          <w:rFonts w:ascii="Arial" w:hAnsi="Arial" w:cs="Arial"/>
          <w:b/>
          <w:bCs/>
          <w:sz w:val="24"/>
          <w:vertAlign w:val="superscript"/>
        </w:rPr>
        <w:t>th</w:t>
      </w:r>
      <w:r>
        <w:rPr>
          <w:rFonts w:ascii="Arial" w:hAnsi="Arial" w:cs="Arial"/>
          <w:b/>
          <w:bCs/>
          <w:sz w:val="24"/>
        </w:rPr>
        <w:t xml:space="preserve"> </w:t>
      </w:r>
      <w:r w:rsidRPr="009F6671">
        <w:rPr>
          <w:rFonts w:ascii="Arial" w:hAnsi="Arial" w:cs="Arial"/>
          <w:b/>
          <w:bCs/>
          <w:sz w:val="24"/>
        </w:rPr>
        <w:t>– 11</w:t>
      </w:r>
      <w:r w:rsidRPr="009F6671">
        <w:rPr>
          <w:rFonts w:ascii="Arial" w:hAnsi="Arial" w:cs="Arial"/>
          <w:b/>
          <w:bCs/>
          <w:sz w:val="24"/>
          <w:vertAlign w:val="superscript"/>
        </w:rPr>
        <w:t>th</w:t>
      </w:r>
      <w:r w:rsidRPr="009F6671">
        <w:rPr>
          <w:rFonts w:ascii="Arial" w:hAnsi="Arial" w:cs="Arial"/>
          <w:b/>
          <w:bCs/>
          <w:sz w:val="24"/>
        </w:rPr>
        <w:t>, 2025</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4223BD6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D57CA" w:rsidRPr="004D57CA">
        <w:rPr>
          <w:rFonts w:ascii="Arial" w:eastAsia="Malgun Gothic" w:hAnsi="Arial" w:cs="Arial"/>
          <w:b/>
          <w:sz w:val="24"/>
          <w:lang w:val="en-US" w:eastAsia="ko-KR"/>
        </w:rPr>
        <w:t xml:space="preserve">Discussion on </w:t>
      </w:r>
      <w:r w:rsidR="00FA2504">
        <w:rPr>
          <w:rFonts w:ascii="Arial" w:eastAsia="Malgun Gothic" w:hAnsi="Arial" w:cs="Arial"/>
          <w:b/>
          <w:sz w:val="24"/>
          <w:lang w:val="en-US" w:eastAsia="ko-KR"/>
        </w:rPr>
        <w:t>spec</w:t>
      </w:r>
      <w:r w:rsidR="00BA4986">
        <w:rPr>
          <w:rFonts w:ascii="Arial" w:eastAsia="Malgun Gothic" w:hAnsi="Arial" w:cs="Arial"/>
          <w:b/>
          <w:sz w:val="24"/>
          <w:lang w:val="en-US" w:eastAsia="ko-KR"/>
        </w:rPr>
        <w:t>ification</w:t>
      </w:r>
      <w:r w:rsidR="00FA2504">
        <w:rPr>
          <w:rFonts w:ascii="Arial" w:eastAsia="Malgun Gothic" w:hAnsi="Arial" w:cs="Arial"/>
          <w:b/>
          <w:sz w:val="24"/>
          <w:lang w:val="en-US" w:eastAsia="ko-KR"/>
        </w:rPr>
        <w:t xml:space="preserve"> support on AI</w:t>
      </w:r>
      <w:r w:rsidR="00BA4986">
        <w:rPr>
          <w:rFonts w:ascii="Arial" w:eastAsia="Malgun Gothic" w:hAnsi="Arial" w:cs="Arial"/>
          <w:b/>
          <w:sz w:val="24"/>
          <w:lang w:val="en-US" w:eastAsia="ko-KR"/>
        </w:rPr>
        <w:t>/ML</w:t>
      </w:r>
      <w:r w:rsidR="00FA2504">
        <w:rPr>
          <w:rFonts w:ascii="Arial" w:eastAsia="Malgun Gothic" w:hAnsi="Arial" w:cs="Arial"/>
          <w:b/>
          <w:sz w:val="24"/>
          <w:lang w:val="en-US" w:eastAsia="ko-KR"/>
        </w:rPr>
        <w:t xml:space="preserve"> for </w:t>
      </w:r>
      <w:r w:rsidR="00BA4986">
        <w:rPr>
          <w:rFonts w:ascii="Arial" w:eastAsia="Malgun Gothic" w:hAnsi="Arial" w:cs="Arial"/>
          <w:b/>
          <w:sz w:val="24"/>
          <w:lang w:val="en-US" w:eastAsia="ko-KR"/>
        </w:rPr>
        <w:t>beam management</w:t>
      </w:r>
    </w:p>
    <w:p w14:paraId="442797E2" w14:textId="36E6BB8C"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225BC3">
        <w:rPr>
          <w:rFonts w:ascii="Arial" w:hAnsi="Arial" w:cs="Arial"/>
          <w:b/>
          <w:sz w:val="24"/>
          <w:lang w:val="en-US"/>
        </w:rPr>
        <w:t>9.1.1</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3999A4FE" w14:textId="104A0A05" w:rsidR="001937F7" w:rsidRDefault="00E9449F" w:rsidP="00A96915">
      <w:pPr>
        <w:spacing w:before="240"/>
        <w:jc w:val="both"/>
        <w:rPr>
          <w:sz w:val="22"/>
          <w:lang w:eastAsia="zh-CN"/>
        </w:rPr>
      </w:pPr>
      <w:r>
        <w:rPr>
          <w:sz w:val="22"/>
          <w:lang w:eastAsia="zh-CN"/>
        </w:rPr>
        <w:t>In RAN1 #1</w:t>
      </w:r>
      <w:r w:rsidR="00BF76B5">
        <w:rPr>
          <w:sz w:val="22"/>
          <w:lang w:eastAsia="zh-CN"/>
        </w:rPr>
        <w:t>20</w:t>
      </w:r>
      <w:r>
        <w:rPr>
          <w:sz w:val="22"/>
          <w:lang w:eastAsia="zh-CN"/>
        </w:rPr>
        <w:t xml:space="preserve"> meeting, the following agreements were achieved on beam management with AI/ML</w:t>
      </w:r>
      <w:r w:rsidR="00E16BCD">
        <w:rPr>
          <w:sz w:val="22"/>
          <w:lang w:eastAsia="zh-CN"/>
        </w:rPr>
        <w:t xml:space="preserve"> </w:t>
      </w:r>
      <w:r>
        <w:rPr>
          <w:sz w:val="22"/>
          <w:lang w:eastAsia="zh-CN"/>
        </w:rPr>
        <w:fldChar w:fldCharType="begin"/>
      </w:r>
      <w:r>
        <w:rPr>
          <w:sz w:val="22"/>
          <w:lang w:eastAsia="zh-CN"/>
        </w:rPr>
        <w:instrText xml:space="preserve"> REF _Ref162968035 \n \h </w:instrText>
      </w:r>
      <w:r>
        <w:rPr>
          <w:sz w:val="22"/>
          <w:lang w:eastAsia="zh-CN"/>
        </w:rPr>
      </w:r>
      <w:r>
        <w:rPr>
          <w:sz w:val="22"/>
          <w:lang w:eastAsia="zh-CN"/>
        </w:rPr>
        <w:fldChar w:fldCharType="separate"/>
      </w:r>
      <w:r w:rsidR="009C2FA9">
        <w:rPr>
          <w:sz w:val="22"/>
          <w:lang w:eastAsia="zh-CN"/>
        </w:rPr>
        <w:t>[1]</w:t>
      </w:r>
      <w:r>
        <w:rPr>
          <w:sz w:val="22"/>
          <w:lang w:eastAsia="zh-CN"/>
        </w:rPr>
        <w:fldChar w:fldCharType="end"/>
      </w:r>
      <w:r>
        <w:rPr>
          <w:sz w:val="22"/>
          <w:lang w:eastAsia="zh-CN"/>
        </w:rPr>
        <w:t>.</w:t>
      </w:r>
    </w:p>
    <w:tbl>
      <w:tblPr>
        <w:tblStyle w:val="af7"/>
        <w:tblW w:w="0" w:type="auto"/>
        <w:tblLook w:val="04A0" w:firstRow="1" w:lastRow="0" w:firstColumn="1" w:lastColumn="0" w:noHBand="0" w:noVBand="1"/>
      </w:tblPr>
      <w:tblGrid>
        <w:gridCol w:w="10160"/>
      </w:tblGrid>
      <w:tr w:rsidR="001937F7" w14:paraId="4BC6595C" w14:textId="77777777" w:rsidTr="001937F7">
        <w:tc>
          <w:tcPr>
            <w:tcW w:w="10160" w:type="dxa"/>
          </w:tcPr>
          <w:p w14:paraId="6BF698CA" w14:textId="77777777" w:rsidR="008C5E2D" w:rsidRPr="008C5E2D" w:rsidRDefault="008C5E2D" w:rsidP="008C5E2D">
            <w:pPr>
              <w:overflowPunct/>
              <w:autoSpaceDE/>
              <w:autoSpaceDN/>
              <w:adjustRightInd/>
              <w:spacing w:after="0"/>
              <w:textAlignment w:val="auto"/>
              <w:rPr>
                <w:rFonts w:ascii="Times" w:eastAsia="DengXian" w:hAnsi="Times"/>
                <w:szCs w:val="24"/>
                <w:highlight w:val="green"/>
                <w:lang w:eastAsia="zh-CN"/>
              </w:rPr>
            </w:pPr>
            <w:r w:rsidRPr="008C5E2D">
              <w:rPr>
                <w:rFonts w:ascii="Times" w:eastAsia="DengXian" w:hAnsi="Times" w:hint="eastAsia"/>
                <w:szCs w:val="24"/>
                <w:highlight w:val="green"/>
                <w:lang w:eastAsia="zh-CN"/>
              </w:rPr>
              <w:t>Agreement</w:t>
            </w:r>
          </w:p>
          <w:p w14:paraId="6E505F63" w14:textId="77777777" w:rsidR="008C5E2D" w:rsidRPr="008C5E2D" w:rsidRDefault="008C5E2D" w:rsidP="008C5E2D">
            <w:pPr>
              <w:overflowPunct/>
              <w:autoSpaceDE/>
              <w:autoSpaceDN/>
              <w:adjustRightInd/>
              <w:spacing w:after="0"/>
              <w:textAlignment w:val="auto"/>
              <w:rPr>
                <w:rFonts w:ascii="Times" w:eastAsia="Batang" w:hAnsi="Times"/>
                <w:szCs w:val="24"/>
                <w:lang w:eastAsia="zh-CN"/>
              </w:rPr>
            </w:pPr>
            <w:r w:rsidRPr="008C5E2D">
              <w:rPr>
                <w:rFonts w:ascii="Times" w:eastAsia="DengXian" w:hAnsi="Times" w:hint="eastAsia"/>
                <w:szCs w:val="24"/>
                <w:lang w:eastAsia="zh-CN"/>
              </w:rPr>
              <w:t>F</w:t>
            </w:r>
            <w:r w:rsidRPr="008C5E2D">
              <w:rPr>
                <w:rFonts w:ascii="Times" w:eastAsia="Times New Roman" w:hAnsi="Times"/>
                <w:szCs w:val="24"/>
                <w:lang w:eastAsia="zh-CN"/>
              </w:rPr>
              <w:t xml:space="preserve">or report content of inference results for UE-sided model, </w:t>
            </w:r>
            <w:r w:rsidRPr="008C5E2D">
              <w:rPr>
                <w:rFonts w:ascii="Times" w:eastAsia="Batang" w:hAnsi="Times"/>
                <w:szCs w:val="24"/>
              </w:rPr>
              <w:t>where the largest RSRP value is quantized to a 7-bit value in the range [-140, -44] dBm with 1dB step size, and the differential RSRP is quantized to a 4-bit value with 2 dB step size.</w:t>
            </w:r>
          </w:p>
          <w:p w14:paraId="1C684949" w14:textId="77777777" w:rsidR="008C5E2D" w:rsidRPr="008C5E2D" w:rsidRDefault="008C5E2D" w:rsidP="008C5E2D">
            <w:pPr>
              <w:suppressAutoHyphens/>
              <w:autoSpaceDN/>
              <w:adjustRightInd/>
              <w:spacing w:after="120"/>
              <w:rPr>
                <w:rFonts w:eastAsia="Times New Roman"/>
                <w:bCs/>
                <w:lang w:eastAsia="zh-CN"/>
              </w:rPr>
            </w:pPr>
            <w:r w:rsidRPr="008C5E2D">
              <w:rPr>
                <w:rFonts w:eastAsia="Times New Roman"/>
                <w:lang w:eastAsia="zh-CN"/>
              </w:rPr>
              <w:t xml:space="preserve">Note: the model output is UE implementation and it doesn’t have to be RSRP subject to dBm value. </w:t>
            </w:r>
          </w:p>
          <w:p w14:paraId="395F7DB0" w14:textId="77777777" w:rsidR="008C5E2D" w:rsidRPr="008C5E2D" w:rsidRDefault="008C5E2D" w:rsidP="008C5E2D">
            <w:pPr>
              <w:overflowPunct/>
              <w:autoSpaceDE/>
              <w:autoSpaceDN/>
              <w:adjustRightInd/>
              <w:spacing w:after="0"/>
              <w:textAlignment w:val="auto"/>
              <w:rPr>
                <w:rFonts w:ascii="Times" w:eastAsia="DengXian" w:hAnsi="Times"/>
                <w:szCs w:val="24"/>
                <w:highlight w:val="green"/>
                <w:lang w:eastAsia="zh-CN"/>
              </w:rPr>
            </w:pPr>
            <w:r w:rsidRPr="008C5E2D">
              <w:rPr>
                <w:rFonts w:ascii="Times" w:eastAsia="DengXian" w:hAnsi="Times" w:hint="eastAsia"/>
                <w:szCs w:val="24"/>
                <w:highlight w:val="green"/>
                <w:lang w:eastAsia="zh-CN"/>
              </w:rPr>
              <w:t>Agreement</w:t>
            </w:r>
          </w:p>
          <w:p w14:paraId="1F659059" w14:textId="77777777" w:rsidR="008C5E2D" w:rsidRPr="008C5E2D" w:rsidRDefault="008C5E2D" w:rsidP="008C5E2D">
            <w:pPr>
              <w:tabs>
                <w:tab w:val="left" w:pos="720"/>
              </w:tabs>
              <w:overflowPunct/>
              <w:autoSpaceDE/>
              <w:autoSpaceDN/>
              <w:adjustRightInd/>
              <w:spacing w:after="0"/>
              <w:textAlignment w:val="auto"/>
              <w:rPr>
                <w:rFonts w:ascii="Times" w:eastAsia="Times New Roman" w:hAnsi="Times"/>
                <w:szCs w:val="24"/>
                <w:lang w:eastAsia="zh-CN"/>
              </w:rPr>
            </w:pPr>
            <w:r w:rsidRPr="008C5E2D">
              <w:rPr>
                <w:rFonts w:ascii="Times" w:eastAsia="Times New Roman" w:hAnsi="Times"/>
                <w:szCs w:val="24"/>
                <w:lang w:eastAsia="zh-CN"/>
              </w:rPr>
              <w:t>For report content of inference results for UE-sided model for BM-Case 1, the RSRP of predicted beam(s)in the report of inference results, is the predicted RSRP, where the predicted RSRP is based on AI/ML output.</w:t>
            </w:r>
          </w:p>
          <w:p w14:paraId="165F5DC8" w14:textId="77777777" w:rsidR="008C5E2D" w:rsidRPr="008C5E2D" w:rsidRDefault="008C5E2D" w:rsidP="008C5E2D">
            <w:pPr>
              <w:overflowPunct/>
              <w:autoSpaceDE/>
              <w:autoSpaceDN/>
              <w:adjustRightInd/>
              <w:spacing w:after="0"/>
              <w:textAlignment w:val="auto"/>
              <w:rPr>
                <w:rFonts w:ascii="Times" w:eastAsia="Batang" w:hAnsi="Times"/>
                <w:szCs w:val="24"/>
              </w:rPr>
            </w:pPr>
            <w:r w:rsidRPr="008C5E2D">
              <w:rPr>
                <w:rFonts w:ascii="Times" w:eastAsia="Batang" w:hAnsi="Times"/>
                <w:szCs w:val="24"/>
              </w:rPr>
              <w:t xml:space="preserve">Note: how to capture it in the spec is a separate discussion. </w:t>
            </w:r>
          </w:p>
          <w:p w14:paraId="2C9D4F64" w14:textId="77777777" w:rsidR="008C5E2D" w:rsidRPr="008C5E2D" w:rsidRDefault="008C5E2D" w:rsidP="008C5E2D">
            <w:pPr>
              <w:overflowPunct/>
              <w:autoSpaceDE/>
              <w:autoSpaceDN/>
              <w:adjustRightInd/>
              <w:spacing w:after="0"/>
              <w:textAlignment w:val="auto"/>
              <w:rPr>
                <w:rFonts w:ascii="Times" w:eastAsia="DengXian" w:hAnsi="Times"/>
                <w:szCs w:val="24"/>
                <w:highlight w:val="green"/>
                <w:lang w:eastAsia="zh-CN"/>
              </w:rPr>
            </w:pPr>
            <w:r w:rsidRPr="008C5E2D">
              <w:rPr>
                <w:rFonts w:ascii="Times" w:eastAsia="DengXian" w:hAnsi="Times" w:hint="eastAsia"/>
                <w:szCs w:val="24"/>
                <w:highlight w:val="green"/>
                <w:lang w:eastAsia="zh-CN"/>
              </w:rPr>
              <w:t>Agreement</w:t>
            </w:r>
          </w:p>
          <w:p w14:paraId="29FB8041" w14:textId="77777777" w:rsidR="008C5E2D" w:rsidRPr="008C5E2D" w:rsidRDefault="008C5E2D" w:rsidP="008C5E2D">
            <w:pPr>
              <w:overflowPunct/>
              <w:autoSpaceDE/>
              <w:autoSpaceDN/>
              <w:adjustRightInd/>
              <w:spacing w:after="120"/>
              <w:textAlignment w:val="auto"/>
              <w:rPr>
                <w:rFonts w:ascii="Times" w:eastAsia="Times New Roman" w:hAnsi="Times"/>
                <w:szCs w:val="24"/>
                <w:lang w:eastAsia="zh-CN"/>
              </w:rPr>
            </w:pPr>
            <w:r w:rsidRPr="008C5E2D">
              <w:rPr>
                <w:rFonts w:ascii="Times" w:hAnsi="Times"/>
                <w:szCs w:val="24"/>
                <w:lang w:eastAsia="zh-CN"/>
              </w:rPr>
              <w:t xml:space="preserve">For UE-side AI/ML model inference and BM-Case2, </w:t>
            </w:r>
            <w:r w:rsidRPr="008C5E2D">
              <w:rPr>
                <w:rFonts w:ascii="Times" w:eastAsia="Times New Roman" w:hAnsi="Times"/>
                <w:szCs w:val="24"/>
                <w:lang w:eastAsia="zh-CN"/>
              </w:rPr>
              <w:t>for the quantization of a RSRP value of inference results</w:t>
            </w:r>
            <w:r w:rsidRPr="008C5E2D">
              <w:rPr>
                <w:rFonts w:ascii="Times" w:hAnsi="Times"/>
                <w:szCs w:val="24"/>
                <w:lang w:eastAsia="zh-CN"/>
              </w:rPr>
              <w:t xml:space="preserve"> in a report over multiple future time instances, </w:t>
            </w:r>
          </w:p>
          <w:p w14:paraId="3073F7AF" w14:textId="77777777" w:rsidR="008C5E2D" w:rsidRPr="008C5E2D" w:rsidRDefault="008C5E2D" w:rsidP="008C5E2D">
            <w:pPr>
              <w:numPr>
                <w:ilvl w:val="0"/>
                <w:numId w:val="129"/>
              </w:numPr>
              <w:overflowPunct/>
              <w:autoSpaceDE/>
              <w:autoSpaceDN/>
              <w:adjustRightInd/>
              <w:spacing w:after="120" w:line="259" w:lineRule="auto"/>
              <w:textAlignment w:val="auto"/>
              <w:rPr>
                <w:rFonts w:ascii="Times" w:hAnsi="Times"/>
                <w:szCs w:val="24"/>
                <w:lang w:eastAsia="zh-CN"/>
              </w:rPr>
            </w:pPr>
            <w:r w:rsidRPr="008C5E2D">
              <w:rPr>
                <w:rFonts w:ascii="Times" w:eastAsia="Times New Roman" w:hAnsi="Times"/>
                <w:szCs w:val="24"/>
                <w:lang w:eastAsia="zh-CN"/>
              </w:rPr>
              <w:t xml:space="preserve">the largest RSRP </w:t>
            </w:r>
            <w:r w:rsidRPr="008C5E2D">
              <w:rPr>
                <w:rFonts w:ascii="Times" w:hAnsi="Times"/>
                <w:szCs w:val="24"/>
                <w:lang w:eastAsia="zh-CN"/>
              </w:rPr>
              <w:t>value</w:t>
            </w:r>
            <w:r w:rsidRPr="008C5E2D">
              <w:rPr>
                <w:rFonts w:ascii="Times" w:eastAsia="Times New Roman" w:hAnsi="Times"/>
                <w:szCs w:val="24"/>
                <w:lang w:eastAsia="zh-CN"/>
              </w:rPr>
              <w:t xml:space="preserve"> based on prediction of all time instances is the reference RSRP, and differential RSRPs in the report are computed relative to the reference RSRP. </w:t>
            </w:r>
          </w:p>
          <w:p w14:paraId="6BF1C5A5" w14:textId="77777777" w:rsidR="008C5E2D" w:rsidRPr="008C5E2D" w:rsidRDefault="008C5E2D" w:rsidP="008C5E2D">
            <w:pPr>
              <w:numPr>
                <w:ilvl w:val="1"/>
                <w:numId w:val="129"/>
              </w:numPr>
              <w:overflowPunct/>
              <w:autoSpaceDE/>
              <w:autoSpaceDN/>
              <w:adjustRightInd/>
              <w:spacing w:after="120" w:line="259" w:lineRule="auto"/>
              <w:textAlignment w:val="auto"/>
              <w:rPr>
                <w:rFonts w:ascii="Times" w:hAnsi="Times"/>
                <w:szCs w:val="24"/>
                <w:lang w:eastAsia="zh-CN"/>
              </w:rPr>
            </w:pPr>
            <w:r w:rsidRPr="008C5E2D">
              <w:rPr>
                <w:rFonts w:ascii="Times" w:hAnsi="Times"/>
                <w:szCs w:val="24"/>
                <w:lang w:eastAsia="zh-CN"/>
              </w:rPr>
              <w:t xml:space="preserve">The time instance information of the beam with the largest RSRP are additionally indicated in the report. </w:t>
            </w:r>
          </w:p>
          <w:p w14:paraId="48FB7AF8" w14:textId="77777777" w:rsidR="008C5E2D" w:rsidRPr="008C5E2D" w:rsidRDefault="008C5E2D" w:rsidP="008C5E2D">
            <w:pPr>
              <w:suppressAutoHyphens/>
              <w:overflowPunct/>
              <w:autoSpaceDE/>
              <w:autoSpaceDN/>
              <w:adjustRightInd/>
              <w:snapToGrid w:val="0"/>
              <w:spacing w:after="0" w:line="278" w:lineRule="auto"/>
              <w:contextualSpacing/>
              <w:textAlignment w:val="auto"/>
              <w:rPr>
                <w:rFonts w:ascii="Times" w:eastAsia="DengXian" w:hAnsi="Times"/>
                <w:szCs w:val="24"/>
                <w:highlight w:val="green"/>
                <w:lang w:eastAsia="zh-CN"/>
              </w:rPr>
            </w:pPr>
            <w:r w:rsidRPr="008C5E2D">
              <w:rPr>
                <w:rFonts w:ascii="Times" w:eastAsia="DengXian" w:hAnsi="Times" w:hint="eastAsia"/>
                <w:szCs w:val="24"/>
                <w:highlight w:val="green"/>
                <w:lang w:eastAsia="zh-CN"/>
              </w:rPr>
              <w:t>Agreement</w:t>
            </w:r>
          </w:p>
          <w:p w14:paraId="72A94BD1" w14:textId="77777777" w:rsidR="008C5E2D" w:rsidRPr="008C5E2D" w:rsidRDefault="008C5E2D" w:rsidP="008C5E2D">
            <w:pPr>
              <w:suppressAutoHyphens/>
              <w:overflowPunct/>
              <w:autoSpaceDE/>
              <w:autoSpaceDN/>
              <w:adjustRightInd/>
              <w:snapToGrid w:val="0"/>
              <w:spacing w:after="0"/>
              <w:contextualSpacing/>
              <w:textAlignment w:val="auto"/>
              <w:rPr>
                <w:rFonts w:ascii="Times" w:eastAsia="DengXian" w:hAnsi="Times"/>
                <w:szCs w:val="24"/>
                <w:lang w:eastAsia="zh-CN"/>
              </w:rPr>
            </w:pPr>
            <w:r w:rsidRPr="008C5E2D">
              <w:rPr>
                <w:rFonts w:ascii="Times" w:eastAsia="DengXian" w:hAnsi="Times" w:hint="eastAsia"/>
                <w:szCs w:val="24"/>
                <w:lang w:eastAsia="zh-CN"/>
              </w:rPr>
              <w:t xml:space="preserve">For inference, for BM-Case 2 of UE-side model, </w:t>
            </w:r>
          </w:p>
          <w:p w14:paraId="63CE74F4" w14:textId="77777777" w:rsidR="008C5E2D" w:rsidRPr="008C5E2D" w:rsidRDefault="008C5E2D" w:rsidP="008C5E2D">
            <w:pPr>
              <w:numPr>
                <w:ilvl w:val="0"/>
                <w:numId w:val="130"/>
              </w:numPr>
              <w:suppressAutoHyphens/>
              <w:overflowPunct/>
              <w:autoSpaceDE/>
              <w:autoSpaceDN/>
              <w:adjustRightInd/>
              <w:snapToGrid w:val="0"/>
              <w:spacing w:before="156" w:after="156" w:line="278" w:lineRule="auto"/>
              <w:contextualSpacing/>
              <w:textAlignment w:val="auto"/>
              <w:rPr>
                <w:rFonts w:ascii="Times" w:eastAsia="Batang" w:hAnsi="Times"/>
                <w:szCs w:val="24"/>
                <w:lang w:eastAsia="x-none"/>
              </w:rPr>
            </w:pPr>
            <w:r w:rsidRPr="008C5E2D">
              <w:rPr>
                <w:rFonts w:ascii="Times" w:eastAsia="Batang" w:hAnsi="Times"/>
                <w:szCs w:val="24"/>
                <w:lang w:eastAsia="x-none"/>
              </w:rPr>
              <w:t>The time gap between two consecutive future time instances is configured</w:t>
            </w:r>
            <w:r w:rsidRPr="008C5E2D">
              <w:rPr>
                <w:rFonts w:ascii="Times" w:eastAsia="DengXian" w:hAnsi="Times" w:hint="eastAsia"/>
                <w:szCs w:val="24"/>
                <w:lang w:eastAsia="zh-CN"/>
              </w:rPr>
              <w:t xml:space="preserve"> by RRC</w:t>
            </w:r>
            <w:r w:rsidRPr="008C5E2D">
              <w:rPr>
                <w:rFonts w:ascii="Times" w:eastAsia="Batang" w:hAnsi="Times"/>
                <w:szCs w:val="24"/>
                <w:lang w:eastAsia="x-none"/>
              </w:rPr>
              <w:t xml:space="preserve">, and the number of future time instance(s) </w:t>
            </w:r>
            <w:r w:rsidRPr="008C5E2D">
              <w:rPr>
                <w:rFonts w:ascii="Times" w:eastAsia="Batang" w:hAnsi="Times"/>
                <w:i/>
                <w:iCs/>
                <w:szCs w:val="24"/>
                <w:lang w:eastAsia="x-none"/>
              </w:rPr>
              <w:t>N</w:t>
            </w:r>
            <w:r w:rsidRPr="008C5E2D">
              <w:rPr>
                <w:rFonts w:ascii="Times" w:eastAsia="Batang" w:hAnsi="Times"/>
                <w:szCs w:val="24"/>
                <w:lang w:eastAsia="x-none"/>
              </w:rPr>
              <w:t xml:space="preserve"> is configured</w:t>
            </w:r>
            <w:r w:rsidRPr="008C5E2D">
              <w:rPr>
                <w:rFonts w:ascii="Times" w:eastAsia="DengXian" w:hAnsi="Times" w:hint="eastAsia"/>
                <w:szCs w:val="24"/>
                <w:lang w:eastAsia="zh-CN"/>
              </w:rPr>
              <w:t xml:space="preserve"> by RRC</w:t>
            </w:r>
            <w:r w:rsidRPr="008C5E2D">
              <w:rPr>
                <w:rFonts w:ascii="Times" w:eastAsia="Batang" w:hAnsi="Times"/>
                <w:szCs w:val="24"/>
                <w:lang w:eastAsia="x-none"/>
              </w:rPr>
              <w:t>.</w:t>
            </w:r>
          </w:p>
          <w:p w14:paraId="0269A15E" w14:textId="77777777" w:rsidR="008C5E2D" w:rsidRPr="008C5E2D" w:rsidRDefault="008C5E2D" w:rsidP="008C5E2D">
            <w:pPr>
              <w:numPr>
                <w:ilvl w:val="1"/>
                <w:numId w:val="130"/>
              </w:numPr>
              <w:suppressAutoHyphens/>
              <w:overflowPunct/>
              <w:autoSpaceDE/>
              <w:autoSpaceDN/>
              <w:adjustRightInd/>
              <w:snapToGrid w:val="0"/>
              <w:spacing w:before="156" w:after="156" w:line="278" w:lineRule="auto"/>
              <w:contextualSpacing/>
              <w:textAlignment w:val="auto"/>
              <w:rPr>
                <w:rFonts w:ascii="Times" w:eastAsia="Batang" w:hAnsi="Times"/>
                <w:szCs w:val="24"/>
                <w:lang w:eastAsia="x-none"/>
              </w:rPr>
            </w:pPr>
            <w:r w:rsidRPr="008C5E2D">
              <w:rPr>
                <w:rFonts w:ascii="Times" w:eastAsia="Batang" w:hAnsi="Times"/>
                <w:szCs w:val="24"/>
                <w:lang w:eastAsia="x-none"/>
              </w:rPr>
              <w:t>time gap is [10ms, 20ms, 40ms, 80ms, 160ms]</w:t>
            </w:r>
          </w:p>
          <w:p w14:paraId="296035C4" w14:textId="77777777" w:rsidR="008C5E2D" w:rsidRPr="008C5E2D" w:rsidRDefault="008C5E2D" w:rsidP="008C5E2D">
            <w:pPr>
              <w:numPr>
                <w:ilvl w:val="1"/>
                <w:numId w:val="130"/>
              </w:numPr>
              <w:suppressAutoHyphens/>
              <w:overflowPunct/>
              <w:autoSpaceDE/>
              <w:autoSpaceDN/>
              <w:adjustRightInd/>
              <w:snapToGrid w:val="0"/>
              <w:spacing w:before="156" w:after="156" w:line="278" w:lineRule="auto"/>
              <w:contextualSpacing/>
              <w:textAlignment w:val="auto"/>
              <w:rPr>
                <w:rFonts w:ascii="Times" w:eastAsia="Batang" w:hAnsi="Times"/>
                <w:szCs w:val="24"/>
                <w:lang w:eastAsia="x-none"/>
              </w:rPr>
            </w:pPr>
            <w:r w:rsidRPr="008C5E2D">
              <w:rPr>
                <w:rFonts w:ascii="Times" w:eastAsia="Batang" w:hAnsi="Times"/>
                <w:szCs w:val="24"/>
                <w:lang w:eastAsia="x-none"/>
              </w:rPr>
              <w:t>N =</w:t>
            </w:r>
            <w:r w:rsidRPr="008C5E2D">
              <w:rPr>
                <w:rFonts w:ascii="Times" w:eastAsia="DengXian" w:hAnsi="Times" w:hint="eastAsia"/>
                <w:szCs w:val="24"/>
                <w:lang w:eastAsia="zh-CN"/>
              </w:rPr>
              <w:t xml:space="preserve"> </w:t>
            </w:r>
            <w:r w:rsidRPr="008C5E2D">
              <w:rPr>
                <w:rFonts w:ascii="Times" w:eastAsia="Batang" w:hAnsi="Times"/>
                <w:szCs w:val="24"/>
                <w:lang w:eastAsia="x-none"/>
              </w:rPr>
              <w:t>[1, 2, 4, 8]</w:t>
            </w:r>
          </w:p>
          <w:p w14:paraId="6AFB76E5" w14:textId="77777777" w:rsidR="008C5E2D" w:rsidRPr="008C5E2D" w:rsidRDefault="008C5E2D" w:rsidP="008C5E2D">
            <w:pPr>
              <w:numPr>
                <w:ilvl w:val="0"/>
                <w:numId w:val="130"/>
              </w:numPr>
              <w:overflowPunct/>
              <w:autoSpaceDE/>
              <w:autoSpaceDN/>
              <w:adjustRightInd/>
              <w:spacing w:before="156" w:after="156" w:line="278" w:lineRule="auto"/>
              <w:textAlignment w:val="auto"/>
              <w:rPr>
                <w:rFonts w:ascii="Times" w:eastAsia="DengXian" w:hAnsi="Times"/>
                <w:szCs w:val="24"/>
                <w:lang w:eastAsia="zh-CN"/>
              </w:rPr>
            </w:pPr>
            <w:r w:rsidRPr="008C5E2D">
              <w:rPr>
                <w:rFonts w:ascii="Times" w:eastAsia="Batang" w:hAnsi="Times"/>
                <w:szCs w:val="24"/>
                <w:lang w:eastAsia="zh-CN"/>
              </w:rPr>
              <w:t xml:space="preserve">Reference time of the </w:t>
            </w:r>
            <w:r w:rsidRPr="008C5E2D">
              <w:rPr>
                <w:rFonts w:ascii="Times" w:eastAsia="Batang" w:hAnsi="Times" w:hint="eastAsia"/>
                <w:szCs w:val="24"/>
                <w:lang w:eastAsia="zh-CN"/>
              </w:rPr>
              <w:t xml:space="preserve">earliest </w:t>
            </w:r>
            <w:r w:rsidRPr="008C5E2D">
              <w:rPr>
                <w:rFonts w:ascii="Times" w:eastAsia="Batang" w:hAnsi="Times"/>
                <w:szCs w:val="24"/>
                <w:lang w:eastAsia="zh-CN"/>
              </w:rPr>
              <w:t>time instance for</w:t>
            </w:r>
            <w:r w:rsidRPr="008C5E2D">
              <w:rPr>
                <w:rFonts w:ascii="Times" w:eastAsia="Batang" w:hAnsi="Times" w:hint="eastAsia"/>
                <w:szCs w:val="24"/>
                <w:lang w:eastAsia="zh-CN"/>
              </w:rPr>
              <w:t xml:space="preserve"> the predicted results</w:t>
            </w:r>
            <w:r w:rsidRPr="008C5E2D">
              <w:rPr>
                <w:rFonts w:ascii="Times" w:eastAsia="Batang" w:hAnsi="Times"/>
                <w:szCs w:val="24"/>
                <w:lang w:eastAsia="zh-CN"/>
              </w:rPr>
              <w:t xml:space="preserve"> is based on the </w:t>
            </w:r>
            <w:r w:rsidRPr="008C5E2D">
              <w:rPr>
                <w:rFonts w:ascii="Times" w:eastAsia="DengXian" w:hAnsi="Times" w:hint="eastAsia"/>
                <w:szCs w:val="24"/>
                <w:lang w:eastAsia="zh-CN"/>
              </w:rPr>
              <w:t>most recent</w:t>
            </w:r>
            <w:r w:rsidRPr="008C5E2D">
              <w:rPr>
                <w:rFonts w:ascii="Times" w:eastAsia="Batang" w:hAnsi="Times"/>
                <w:szCs w:val="24"/>
                <w:lang w:eastAsia="zh-CN"/>
              </w:rPr>
              <w:t xml:space="preserve"> occasion of the CSI-RS/SSB resource in Set B for measurement</w:t>
            </w:r>
          </w:p>
          <w:p w14:paraId="4C0D261A" w14:textId="77777777" w:rsidR="008C5E2D" w:rsidRPr="008C5E2D" w:rsidRDefault="008C5E2D" w:rsidP="008C5E2D">
            <w:pPr>
              <w:numPr>
                <w:ilvl w:val="1"/>
                <w:numId w:val="130"/>
              </w:numPr>
              <w:overflowPunct/>
              <w:autoSpaceDE/>
              <w:autoSpaceDN/>
              <w:adjustRightInd/>
              <w:spacing w:before="156" w:after="156" w:line="278" w:lineRule="auto"/>
              <w:textAlignment w:val="auto"/>
              <w:rPr>
                <w:rFonts w:ascii="Times" w:eastAsia="Batang" w:hAnsi="Times"/>
                <w:szCs w:val="24"/>
                <w:lang w:eastAsia="x-none"/>
              </w:rPr>
            </w:pPr>
            <w:r w:rsidRPr="008C5E2D">
              <w:rPr>
                <w:rFonts w:ascii="Times" w:eastAsia="DengXian" w:hAnsi="Times"/>
                <w:szCs w:val="24"/>
                <w:lang w:eastAsia="zh-CN"/>
              </w:rPr>
              <w:t>Where the</w:t>
            </w:r>
            <w:r w:rsidRPr="008C5E2D">
              <w:rPr>
                <w:rFonts w:ascii="Times" w:eastAsia="DengXian" w:hAnsi="Times" w:hint="eastAsia"/>
                <w:szCs w:val="24"/>
                <w:lang w:eastAsia="zh-CN"/>
              </w:rPr>
              <w:t xml:space="preserve"> most recent </w:t>
            </w:r>
            <w:r w:rsidRPr="008C5E2D">
              <w:rPr>
                <w:rFonts w:ascii="Times" w:eastAsia="DengXian" w:hAnsi="Times"/>
                <w:szCs w:val="24"/>
                <w:lang w:eastAsia="zh-CN"/>
              </w:rPr>
              <w:t>occasion</w:t>
            </w:r>
            <w:r w:rsidRPr="008C5E2D">
              <w:rPr>
                <w:rFonts w:ascii="Times" w:eastAsia="DengXian" w:hAnsi="Times" w:hint="eastAsia"/>
                <w:szCs w:val="24"/>
                <w:lang w:eastAsia="zh-CN"/>
              </w:rPr>
              <w:t xml:space="preserve"> </w:t>
            </w:r>
            <w:r w:rsidRPr="008C5E2D">
              <w:rPr>
                <w:rFonts w:ascii="Times" w:eastAsia="Batang" w:hAnsi="Times"/>
                <w:szCs w:val="24"/>
                <w:lang w:eastAsia="zh-CN"/>
              </w:rPr>
              <w:t xml:space="preserve">of the CSI-RS/SSB resource of set B is the </w:t>
            </w:r>
            <w:r w:rsidRPr="008C5E2D">
              <w:rPr>
                <w:rFonts w:ascii="Times" w:eastAsia="Batang" w:hAnsi="Times"/>
                <w:szCs w:val="24"/>
                <w:lang w:eastAsia="x-none"/>
              </w:rPr>
              <w:t>latest CSI-RS/SSB occasion no later than the corresponding CSI reference resource of the corresponding inference report.</w:t>
            </w:r>
          </w:p>
          <w:p w14:paraId="336EE99B" w14:textId="77777777" w:rsidR="008C5E2D" w:rsidRPr="008C5E2D" w:rsidRDefault="008C5E2D" w:rsidP="008C5E2D">
            <w:pPr>
              <w:tabs>
                <w:tab w:val="left" w:pos="720"/>
                <w:tab w:val="left" w:pos="1440"/>
              </w:tabs>
              <w:overflowPunct/>
              <w:autoSpaceDE/>
              <w:autoSpaceDN/>
              <w:adjustRightInd/>
              <w:spacing w:after="0"/>
              <w:textAlignment w:val="auto"/>
              <w:rPr>
                <w:color w:val="493118"/>
                <w:highlight w:val="green"/>
                <w:lang w:val="en-US" w:eastAsia="zh-CN"/>
              </w:rPr>
            </w:pPr>
            <w:r w:rsidRPr="008C5E2D">
              <w:rPr>
                <w:rFonts w:hint="eastAsia"/>
                <w:color w:val="493118"/>
                <w:highlight w:val="green"/>
                <w:lang w:val="en-US" w:eastAsia="zh-CN"/>
              </w:rPr>
              <w:t>Agreement</w:t>
            </w:r>
          </w:p>
          <w:p w14:paraId="4104A152" w14:textId="77777777" w:rsidR="008C5E2D" w:rsidRPr="008C5E2D" w:rsidRDefault="008C5E2D" w:rsidP="008C5E2D">
            <w:pPr>
              <w:overflowPunct/>
              <w:autoSpaceDE/>
              <w:autoSpaceDN/>
              <w:adjustRightInd/>
              <w:spacing w:after="0"/>
              <w:textAlignment w:val="auto"/>
              <w:rPr>
                <w:rFonts w:ascii="Times" w:eastAsia="Batang" w:hAnsi="Times"/>
                <w:szCs w:val="24"/>
              </w:rPr>
            </w:pPr>
            <w:r w:rsidRPr="008C5E2D">
              <w:rPr>
                <w:rFonts w:ascii="Times" w:eastAsia="Batang" w:hAnsi="Times"/>
                <w:szCs w:val="24"/>
              </w:rPr>
              <w:t>F</w:t>
            </w:r>
            <w:r w:rsidRPr="008C5E2D">
              <w:rPr>
                <w:rFonts w:ascii="Times" w:eastAsia="Batang" w:hAnsi="Times" w:hint="eastAsia"/>
                <w:szCs w:val="24"/>
              </w:rPr>
              <w:t>or UE-sided model, for configuring the resource for data collection purpose</w:t>
            </w:r>
            <w:r w:rsidRPr="008C5E2D">
              <w:rPr>
                <w:rFonts w:ascii="Times" w:eastAsia="Batang" w:hAnsi="Times"/>
                <w:szCs w:val="24"/>
              </w:rPr>
              <w:t>, support</w:t>
            </w:r>
          </w:p>
          <w:p w14:paraId="69ADA19A" w14:textId="77777777" w:rsidR="008C5E2D" w:rsidRPr="008C5E2D" w:rsidRDefault="008C5E2D" w:rsidP="008C5E2D">
            <w:pPr>
              <w:numPr>
                <w:ilvl w:val="0"/>
                <w:numId w:val="131"/>
              </w:numPr>
              <w:overflowPunct/>
              <w:autoSpaceDE/>
              <w:autoSpaceDN/>
              <w:adjustRightInd/>
              <w:spacing w:after="0" w:line="259" w:lineRule="auto"/>
              <w:textAlignment w:val="auto"/>
              <w:rPr>
                <w:rFonts w:ascii="Times" w:eastAsia="Batang" w:hAnsi="Times"/>
                <w:szCs w:val="24"/>
                <w:lang w:eastAsia="x-none"/>
              </w:rPr>
            </w:pPr>
            <w:r w:rsidRPr="008C5E2D">
              <w:rPr>
                <w:rFonts w:ascii="Times" w:eastAsia="Batang" w:hAnsi="Times" w:hint="eastAsia"/>
                <w:i/>
                <w:iCs/>
                <w:szCs w:val="24"/>
                <w:lang w:eastAsia="x-none"/>
              </w:rPr>
              <w:t>CSI-</w:t>
            </w:r>
            <w:proofErr w:type="spellStart"/>
            <w:r w:rsidRPr="008C5E2D">
              <w:rPr>
                <w:rFonts w:ascii="Times" w:eastAsia="Batang" w:hAnsi="Times" w:hint="eastAsia"/>
                <w:i/>
                <w:iCs/>
                <w:szCs w:val="24"/>
                <w:lang w:eastAsia="x-none"/>
              </w:rPr>
              <w:t>ReportConfig</w:t>
            </w:r>
            <w:proofErr w:type="spellEnd"/>
            <w:r w:rsidRPr="008C5E2D">
              <w:rPr>
                <w:rFonts w:ascii="Times" w:eastAsia="Batang" w:hAnsi="Times" w:hint="eastAsia"/>
                <w:szCs w:val="24"/>
                <w:lang w:eastAsia="x-none"/>
              </w:rPr>
              <w:t xml:space="preserve"> can used for configuring the resource</w:t>
            </w:r>
            <w:r w:rsidRPr="008C5E2D">
              <w:rPr>
                <w:rFonts w:ascii="Times" w:eastAsia="Batang" w:hAnsi="Times"/>
                <w:szCs w:val="24"/>
                <w:lang w:eastAsia="x-none"/>
              </w:rPr>
              <w:t>s</w:t>
            </w:r>
            <w:r w:rsidRPr="008C5E2D">
              <w:rPr>
                <w:rFonts w:ascii="Times" w:eastAsia="Batang" w:hAnsi="Times" w:hint="eastAsia"/>
                <w:szCs w:val="24"/>
                <w:lang w:eastAsia="x-none"/>
              </w:rPr>
              <w:t xml:space="preserve"> for data collection purpose</w:t>
            </w:r>
            <w:r w:rsidRPr="008C5E2D">
              <w:rPr>
                <w:rFonts w:ascii="Times" w:eastAsia="Batang" w:hAnsi="Times"/>
                <w:szCs w:val="24"/>
                <w:lang w:eastAsia="x-none"/>
              </w:rPr>
              <w:t xml:space="preserve"> without CSI report. </w:t>
            </w:r>
            <w:r w:rsidRPr="008C5E2D">
              <w:rPr>
                <w:rFonts w:ascii="Times" w:eastAsia="Batang" w:hAnsi="Times" w:hint="eastAsia"/>
                <w:szCs w:val="24"/>
                <w:lang w:eastAsia="x-none"/>
              </w:rPr>
              <w:t xml:space="preserve"> </w:t>
            </w:r>
          </w:p>
          <w:p w14:paraId="451D707B" w14:textId="77777777" w:rsidR="008C5E2D" w:rsidRPr="008C5E2D" w:rsidRDefault="008C5E2D" w:rsidP="008C5E2D">
            <w:pPr>
              <w:numPr>
                <w:ilvl w:val="1"/>
                <w:numId w:val="131"/>
              </w:numPr>
              <w:overflowPunct/>
              <w:autoSpaceDE/>
              <w:autoSpaceDN/>
              <w:adjustRightInd/>
              <w:spacing w:after="0" w:line="259" w:lineRule="auto"/>
              <w:textAlignment w:val="auto"/>
              <w:rPr>
                <w:rFonts w:ascii="Times" w:eastAsia="Batang" w:hAnsi="Times"/>
                <w:szCs w:val="24"/>
                <w:lang w:eastAsia="x-none"/>
              </w:rPr>
            </w:pPr>
            <w:r w:rsidRPr="008C5E2D">
              <w:rPr>
                <w:rFonts w:ascii="Times" w:eastAsia="Batang" w:hAnsi="Times"/>
                <w:szCs w:val="24"/>
                <w:lang w:eastAsia="x-none"/>
              </w:rPr>
              <w:t xml:space="preserve">One </w:t>
            </w:r>
            <w:r w:rsidRPr="008C5E2D">
              <w:rPr>
                <w:rFonts w:ascii="Times" w:eastAsia="Batang" w:hAnsi="Times" w:hint="eastAsia"/>
                <w:i/>
                <w:iCs/>
                <w:szCs w:val="24"/>
                <w:lang w:eastAsia="x-none"/>
              </w:rPr>
              <w:t>CSI</w:t>
            </w:r>
            <w:r w:rsidRPr="008C5E2D">
              <w:rPr>
                <w:rFonts w:ascii="Times" w:eastAsia="Batang" w:hAnsi="Times"/>
                <w:i/>
                <w:iCs/>
                <w:szCs w:val="24"/>
                <w:lang w:eastAsia="x-none"/>
              </w:rPr>
              <w:t>-</w:t>
            </w:r>
            <w:proofErr w:type="spellStart"/>
            <w:r w:rsidRPr="008C5E2D">
              <w:rPr>
                <w:rFonts w:ascii="Times" w:eastAsia="Batang" w:hAnsi="Times" w:hint="eastAsia"/>
                <w:i/>
                <w:iCs/>
                <w:szCs w:val="24"/>
                <w:lang w:eastAsia="x-none"/>
              </w:rPr>
              <w:t>ResourceConfigId</w:t>
            </w:r>
            <w:proofErr w:type="spellEnd"/>
            <w:r w:rsidRPr="008C5E2D">
              <w:rPr>
                <w:rFonts w:ascii="Times" w:eastAsia="Batang" w:hAnsi="Times"/>
                <w:i/>
                <w:iCs/>
                <w:szCs w:val="24"/>
                <w:lang w:eastAsia="x-none"/>
              </w:rPr>
              <w:t xml:space="preserve"> </w:t>
            </w:r>
            <w:r w:rsidRPr="008C5E2D">
              <w:rPr>
                <w:rFonts w:ascii="Times" w:eastAsia="Batang" w:hAnsi="Times"/>
                <w:szCs w:val="24"/>
                <w:lang w:eastAsia="x-none"/>
              </w:rPr>
              <w:t>is configured for Set A.</w:t>
            </w:r>
          </w:p>
          <w:p w14:paraId="1570E8DE" w14:textId="77777777" w:rsidR="008C5E2D" w:rsidRPr="008C5E2D" w:rsidRDefault="008C5E2D" w:rsidP="008C5E2D">
            <w:pPr>
              <w:numPr>
                <w:ilvl w:val="1"/>
                <w:numId w:val="131"/>
              </w:numPr>
              <w:overflowPunct/>
              <w:autoSpaceDE/>
              <w:autoSpaceDN/>
              <w:adjustRightInd/>
              <w:spacing w:after="0" w:line="259" w:lineRule="auto"/>
              <w:textAlignment w:val="auto"/>
              <w:rPr>
                <w:rFonts w:ascii="Times" w:eastAsia="Batang" w:hAnsi="Times"/>
                <w:szCs w:val="24"/>
                <w:lang w:eastAsia="x-none"/>
              </w:rPr>
            </w:pPr>
            <w:r w:rsidRPr="008C5E2D">
              <w:rPr>
                <w:rFonts w:ascii="Times" w:eastAsia="Batang" w:hAnsi="Times"/>
                <w:szCs w:val="24"/>
                <w:lang w:eastAsia="x-none"/>
              </w:rPr>
              <w:t xml:space="preserve">One </w:t>
            </w:r>
            <w:r w:rsidRPr="008C5E2D">
              <w:rPr>
                <w:rFonts w:ascii="Times" w:eastAsia="Batang" w:hAnsi="Times" w:hint="eastAsia"/>
                <w:i/>
                <w:iCs/>
                <w:szCs w:val="24"/>
                <w:lang w:eastAsia="x-none"/>
              </w:rPr>
              <w:t>CSI-</w:t>
            </w:r>
            <w:proofErr w:type="spellStart"/>
            <w:r w:rsidRPr="008C5E2D">
              <w:rPr>
                <w:rFonts w:ascii="Times" w:eastAsia="Batang" w:hAnsi="Times" w:hint="eastAsia"/>
                <w:i/>
                <w:iCs/>
                <w:szCs w:val="24"/>
                <w:lang w:eastAsia="x-none"/>
              </w:rPr>
              <w:t>ResourceConfigId</w:t>
            </w:r>
            <w:proofErr w:type="spellEnd"/>
            <w:r w:rsidRPr="008C5E2D">
              <w:rPr>
                <w:rFonts w:ascii="Times" w:eastAsia="Batang" w:hAnsi="Times"/>
                <w:i/>
                <w:iCs/>
                <w:szCs w:val="24"/>
                <w:lang w:eastAsia="x-none"/>
              </w:rPr>
              <w:t xml:space="preserve"> </w:t>
            </w:r>
            <w:r w:rsidRPr="008C5E2D">
              <w:rPr>
                <w:rFonts w:ascii="Times" w:eastAsia="Batang" w:hAnsi="Times"/>
                <w:szCs w:val="24"/>
                <w:lang w:eastAsia="x-none"/>
              </w:rPr>
              <w:t>is configured for Set B.</w:t>
            </w:r>
          </w:p>
          <w:p w14:paraId="27A23962" w14:textId="77777777" w:rsidR="008C5E2D" w:rsidRPr="008C5E2D" w:rsidRDefault="008C5E2D" w:rsidP="008C5E2D">
            <w:pPr>
              <w:numPr>
                <w:ilvl w:val="1"/>
                <w:numId w:val="131"/>
              </w:numPr>
              <w:overflowPunct/>
              <w:autoSpaceDE/>
              <w:autoSpaceDN/>
              <w:adjustRightInd/>
              <w:spacing w:after="0" w:line="259" w:lineRule="auto"/>
              <w:textAlignment w:val="auto"/>
              <w:rPr>
                <w:rFonts w:ascii="Times" w:eastAsia="Batang" w:hAnsi="Times"/>
                <w:szCs w:val="24"/>
                <w:lang w:eastAsia="x-none"/>
              </w:rPr>
            </w:pPr>
            <w:r w:rsidRPr="008C5E2D">
              <w:rPr>
                <w:rFonts w:ascii="Times" w:eastAsia="Batang" w:hAnsi="Times"/>
                <w:szCs w:val="24"/>
                <w:lang w:eastAsia="x-none"/>
              </w:rPr>
              <w:lastRenderedPageBreak/>
              <w:t xml:space="preserve">Note: </w:t>
            </w:r>
            <w:r w:rsidRPr="008C5E2D">
              <w:rPr>
                <w:rFonts w:ascii="Times" w:eastAsia="Batang" w:hAnsi="Times" w:hint="eastAsia"/>
                <w:szCs w:val="24"/>
                <w:lang w:eastAsia="x-none"/>
              </w:rPr>
              <w:t xml:space="preserve">UE performs measurement on </w:t>
            </w:r>
            <w:r w:rsidRPr="008C5E2D">
              <w:rPr>
                <w:rFonts w:ascii="Times" w:eastAsia="Batang" w:hAnsi="Times"/>
                <w:szCs w:val="24"/>
                <w:lang w:eastAsia="x-none"/>
              </w:rPr>
              <w:t>all</w:t>
            </w:r>
            <w:r w:rsidRPr="008C5E2D">
              <w:rPr>
                <w:rFonts w:ascii="Times" w:eastAsia="Batang" w:hAnsi="Times" w:hint="eastAsia"/>
                <w:szCs w:val="24"/>
                <w:lang w:eastAsia="x-none"/>
              </w:rPr>
              <w:t xml:space="preserve"> resource</w:t>
            </w:r>
            <w:r w:rsidRPr="008C5E2D">
              <w:rPr>
                <w:rFonts w:ascii="Times" w:eastAsia="Batang" w:hAnsi="Times"/>
                <w:szCs w:val="24"/>
                <w:lang w:eastAsia="x-none"/>
              </w:rPr>
              <w:t>s</w:t>
            </w:r>
          </w:p>
          <w:p w14:paraId="158028F0" w14:textId="77777777" w:rsidR="008C5E2D" w:rsidRPr="008C5E2D" w:rsidRDefault="008C5E2D" w:rsidP="008C5E2D">
            <w:pPr>
              <w:numPr>
                <w:ilvl w:val="1"/>
                <w:numId w:val="131"/>
              </w:numPr>
              <w:overflowPunct/>
              <w:autoSpaceDE/>
              <w:autoSpaceDN/>
              <w:adjustRightInd/>
              <w:spacing w:after="0" w:line="278" w:lineRule="auto"/>
              <w:textAlignment w:val="auto"/>
              <w:rPr>
                <w:color w:val="493118"/>
                <w:lang w:val="en-US" w:eastAsia="zh-CN"/>
              </w:rPr>
            </w:pPr>
            <w:r w:rsidRPr="008C5E2D">
              <w:rPr>
                <w:color w:val="493118"/>
                <w:lang w:val="en-US" w:eastAsia="zh-CN"/>
              </w:rPr>
              <w:t xml:space="preserve">One or </w:t>
            </w:r>
            <w:r w:rsidRPr="008C5E2D">
              <w:rPr>
                <w:rFonts w:hint="eastAsia"/>
                <w:color w:val="493118"/>
                <w:lang w:val="en-US" w:eastAsia="zh-CN"/>
              </w:rPr>
              <w:t>two</w:t>
            </w:r>
            <w:r w:rsidRPr="008C5E2D">
              <w:rPr>
                <w:color w:val="493118"/>
                <w:lang w:val="en-US" w:eastAsia="zh-CN"/>
              </w:rPr>
              <w:t xml:space="preserve"> associated IDs can be configured in </w:t>
            </w:r>
            <w:r w:rsidRPr="008C5E2D">
              <w:rPr>
                <w:i/>
                <w:iCs/>
                <w:color w:val="493118"/>
                <w:lang w:val="en-US" w:eastAsia="zh-CN"/>
              </w:rPr>
              <w:t>CSI-</w:t>
            </w:r>
            <w:proofErr w:type="spellStart"/>
            <w:r w:rsidRPr="008C5E2D">
              <w:rPr>
                <w:i/>
                <w:iCs/>
                <w:color w:val="493118"/>
                <w:lang w:val="en-US" w:eastAsia="zh-CN"/>
              </w:rPr>
              <w:t>ReportConfig</w:t>
            </w:r>
            <w:proofErr w:type="spellEnd"/>
          </w:p>
          <w:p w14:paraId="70AF4BD6" w14:textId="77777777" w:rsidR="008C5E2D" w:rsidRPr="008C5E2D" w:rsidRDefault="008C5E2D" w:rsidP="008C5E2D">
            <w:pPr>
              <w:numPr>
                <w:ilvl w:val="2"/>
                <w:numId w:val="131"/>
              </w:numPr>
              <w:tabs>
                <w:tab w:val="left" w:pos="720"/>
                <w:tab w:val="left" w:pos="2160"/>
              </w:tabs>
              <w:overflowPunct/>
              <w:autoSpaceDE/>
              <w:autoSpaceDN/>
              <w:adjustRightInd/>
              <w:spacing w:after="0" w:line="259" w:lineRule="auto"/>
              <w:textAlignment w:val="center"/>
              <w:rPr>
                <w:rFonts w:ascii="Times" w:eastAsia="Batang" w:hAnsi="Times"/>
                <w:sz w:val="22"/>
                <w:szCs w:val="22"/>
              </w:rPr>
            </w:pPr>
            <w:r w:rsidRPr="008C5E2D">
              <w:rPr>
                <w:rFonts w:ascii="Times" w:eastAsia="Batang" w:hAnsi="Times"/>
                <w:szCs w:val="24"/>
              </w:rPr>
              <w:t xml:space="preserve">When Set B is equal or a subset of set A (i.e., </w:t>
            </w:r>
            <w:r w:rsidRPr="008C5E2D">
              <w:rPr>
                <w:rFonts w:ascii="Times" w:eastAsia="Batang" w:hAnsi="Times"/>
                <w:i/>
                <w:iCs/>
                <w:szCs w:val="24"/>
              </w:rPr>
              <w:t>NZP-CSI-RS-</w:t>
            </w:r>
            <w:proofErr w:type="spellStart"/>
            <w:r w:rsidRPr="008C5E2D">
              <w:rPr>
                <w:rFonts w:ascii="Times" w:eastAsia="Batang" w:hAnsi="Times"/>
                <w:i/>
                <w:iCs/>
                <w:szCs w:val="24"/>
              </w:rPr>
              <w:t>ResourceId</w:t>
            </w:r>
            <w:proofErr w:type="spellEnd"/>
            <w:r w:rsidRPr="008C5E2D">
              <w:rPr>
                <w:rFonts w:ascii="Times" w:eastAsia="Batang" w:hAnsi="Times"/>
                <w:szCs w:val="24"/>
              </w:rPr>
              <w:t>/</w:t>
            </w:r>
            <w:r w:rsidRPr="008C5E2D">
              <w:rPr>
                <w:rFonts w:ascii="Times" w:eastAsia="Batang" w:hAnsi="Times"/>
                <w:i/>
                <w:iCs/>
                <w:szCs w:val="24"/>
              </w:rPr>
              <w:t xml:space="preserve">SSB-Index </w:t>
            </w:r>
            <w:r w:rsidRPr="008C5E2D">
              <w:rPr>
                <w:rFonts w:ascii="Times" w:eastAsia="Batang" w:hAnsi="Times"/>
                <w:szCs w:val="24"/>
              </w:rPr>
              <w:t>in the resource set</w:t>
            </w:r>
            <w:r w:rsidRPr="008C5E2D">
              <w:rPr>
                <w:rFonts w:ascii="Times" w:eastAsia="Batang" w:hAnsi="Times"/>
                <w:i/>
                <w:iCs/>
                <w:szCs w:val="24"/>
              </w:rPr>
              <w:t xml:space="preserve"> </w:t>
            </w:r>
            <w:r w:rsidRPr="008C5E2D">
              <w:rPr>
                <w:rFonts w:ascii="Times" w:eastAsia="Batang" w:hAnsi="Times"/>
                <w:szCs w:val="24"/>
              </w:rPr>
              <w:t xml:space="preserve">for Set B is within the </w:t>
            </w:r>
            <w:r w:rsidRPr="008C5E2D">
              <w:rPr>
                <w:rFonts w:ascii="Times" w:eastAsia="Batang" w:hAnsi="Times"/>
                <w:i/>
                <w:iCs/>
                <w:szCs w:val="24"/>
              </w:rPr>
              <w:t>NZP-CSI-RS-</w:t>
            </w:r>
            <w:proofErr w:type="spellStart"/>
            <w:r w:rsidRPr="008C5E2D">
              <w:rPr>
                <w:rFonts w:ascii="Times" w:eastAsia="Batang" w:hAnsi="Times"/>
                <w:i/>
                <w:iCs/>
                <w:szCs w:val="24"/>
              </w:rPr>
              <w:t>ResourceId</w:t>
            </w:r>
            <w:proofErr w:type="spellEnd"/>
            <w:r w:rsidRPr="008C5E2D">
              <w:rPr>
                <w:rFonts w:ascii="Times" w:eastAsia="Batang" w:hAnsi="Times"/>
                <w:szCs w:val="24"/>
              </w:rPr>
              <w:t>/</w:t>
            </w:r>
            <w:r w:rsidRPr="008C5E2D">
              <w:rPr>
                <w:rFonts w:ascii="Times" w:eastAsia="Batang" w:hAnsi="Times"/>
                <w:i/>
                <w:iCs/>
                <w:szCs w:val="24"/>
              </w:rPr>
              <w:t xml:space="preserve">SSB-Index </w:t>
            </w:r>
            <w:r w:rsidRPr="008C5E2D">
              <w:rPr>
                <w:rFonts w:ascii="Times" w:eastAsia="Batang" w:hAnsi="Times"/>
                <w:szCs w:val="24"/>
              </w:rPr>
              <w:t>in the resource set</w:t>
            </w:r>
            <w:r w:rsidRPr="008C5E2D">
              <w:rPr>
                <w:rFonts w:ascii="Times" w:eastAsia="Batang" w:hAnsi="Times"/>
                <w:i/>
                <w:iCs/>
                <w:szCs w:val="24"/>
              </w:rPr>
              <w:t xml:space="preserve"> </w:t>
            </w:r>
            <w:r w:rsidRPr="008C5E2D">
              <w:rPr>
                <w:rFonts w:ascii="Times" w:eastAsia="Batang" w:hAnsi="Times"/>
                <w:szCs w:val="24"/>
              </w:rPr>
              <w:t>for Set A), one associated ID is configured,</w:t>
            </w:r>
          </w:p>
          <w:p w14:paraId="0FFD49FB" w14:textId="77777777" w:rsidR="008C5E2D" w:rsidRPr="008C5E2D" w:rsidRDefault="008C5E2D" w:rsidP="008C5E2D">
            <w:pPr>
              <w:numPr>
                <w:ilvl w:val="2"/>
                <w:numId w:val="131"/>
              </w:numPr>
              <w:tabs>
                <w:tab w:val="left" w:pos="720"/>
                <w:tab w:val="left" w:pos="2160"/>
              </w:tabs>
              <w:overflowPunct/>
              <w:autoSpaceDE/>
              <w:autoSpaceDN/>
              <w:adjustRightInd/>
              <w:spacing w:after="0" w:line="259" w:lineRule="auto"/>
              <w:textAlignment w:val="center"/>
              <w:rPr>
                <w:rFonts w:ascii="Times" w:eastAsia="Batang" w:hAnsi="Times"/>
                <w:szCs w:val="24"/>
              </w:rPr>
            </w:pPr>
            <w:r w:rsidRPr="008C5E2D">
              <w:rPr>
                <w:rFonts w:ascii="Times" w:eastAsia="Batang" w:hAnsi="Times"/>
                <w:szCs w:val="24"/>
              </w:rPr>
              <w:t>Otherwise, one associated ID is configured for Set A and another one associated ID is configured for Set B</w:t>
            </w:r>
          </w:p>
          <w:p w14:paraId="030BD1C4" w14:textId="77777777" w:rsidR="008C5E2D" w:rsidRPr="008C5E2D" w:rsidRDefault="008C5E2D" w:rsidP="008C5E2D">
            <w:pPr>
              <w:numPr>
                <w:ilvl w:val="0"/>
                <w:numId w:val="131"/>
              </w:numPr>
              <w:overflowPunct/>
              <w:autoSpaceDE/>
              <w:autoSpaceDN/>
              <w:adjustRightInd/>
              <w:spacing w:after="0" w:line="278" w:lineRule="auto"/>
              <w:textAlignment w:val="auto"/>
              <w:rPr>
                <w:color w:val="000000"/>
                <w:lang w:val="en-US"/>
              </w:rPr>
            </w:pPr>
            <w:r w:rsidRPr="008C5E2D">
              <w:rPr>
                <w:rFonts w:eastAsia="Malgun Gothic"/>
                <w:lang w:val="en-US"/>
              </w:rPr>
              <w:t>FFS: whether/how to support</w:t>
            </w:r>
            <w:r w:rsidRPr="008C5E2D">
              <w:rPr>
                <w:color w:val="000000"/>
                <w:lang w:val="en-US"/>
              </w:rPr>
              <w:t xml:space="preserve"> 'aperiodic' CSI RS</w:t>
            </w:r>
          </w:p>
          <w:p w14:paraId="777B0CCA" w14:textId="77777777" w:rsidR="008C5E2D" w:rsidRPr="008C5E2D" w:rsidRDefault="008C5E2D" w:rsidP="008C5E2D">
            <w:pPr>
              <w:overflowPunct/>
              <w:autoSpaceDE/>
              <w:autoSpaceDN/>
              <w:adjustRightInd/>
              <w:spacing w:after="0"/>
              <w:textAlignment w:val="auto"/>
              <w:rPr>
                <w:rFonts w:ascii="Times" w:eastAsia="Batang" w:hAnsi="Times"/>
                <w:szCs w:val="24"/>
              </w:rPr>
            </w:pPr>
            <w:r w:rsidRPr="008C5E2D">
              <w:rPr>
                <w:rFonts w:ascii="Times" w:eastAsia="Batang" w:hAnsi="Times" w:hint="eastAsia"/>
                <w:szCs w:val="24"/>
              </w:rPr>
              <w:t xml:space="preserve">Note: This is not related to whether/how to support delivery/transmission of the collected data for training for UE-sided model. </w:t>
            </w:r>
          </w:p>
          <w:p w14:paraId="7F1F3C5B" w14:textId="77777777" w:rsidR="008C5E2D" w:rsidRPr="008C5E2D" w:rsidRDefault="008C5E2D" w:rsidP="008C5E2D">
            <w:pPr>
              <w:tabs>
                <w:tab w:val="left" w:pos="720"/>
                <w:tab w:val="left" w:pos="1440"/>
              </w:tabs>
              <w:overflowPunct/>
              <w:autoSpaceDE/>
              <w:autoSpaceDN/>
              <w:adjustRightInd/>
              <w:spacing w:after="0"/>
              <w:textAlignment w:val="auto"/>
              <w:rPr>
                <w:color w:val="493118"/>
                <w:highlight w:val="green"/>
                <w:lang w:eastAsia="zh-CN"/>
              </w:rPr>
            </w:pPr>
            <w:r w:rsidRPr="008C5E2D">
              <w:rPr>
                <w:rFonts w:hint="eastAsia"/>
                <w:color w:val="493118"/>
                <w:highlight w:val="green"/>
                <w:lang w:eastAsia="zh-CN"/>
              </w:rPr>
              <w:t>Agreement</w:t>
            </w:r>
          </w:p>
          <w:p w14:paraId="6C5B75C7" w14:textId="77777777" w:rsidR="008C5E2D" w:rsidRPr="008C5E2D" w:rsidRDefault="008C5E2D" w:rsidP="008C5E2D">
            <w:pPr>
              <w:overflowPunct/>
              <w:autoSpaceDE/>
              <w:autoSpaceDN/>
              <w:adjustRightInd/>
              <w:spacing w:after="0"/>
              <w:textAlignment w:val="auto"/>
              <w:rPr>
                <w:color w:val="493118"/>
                <w:lang w:val="en-US" w:eastAsia="zh-CN"/>
              </w:rPr>
            </w:pPr>
            <w:r w:rsidRPr="008C5E2D">
              <w:rPr>
                <w:color w:val="493118"/>
                <w:lang w:val="en-US" w:eastAsia="zh-CN"/>
              </w:rPr>
              <w:t xml:space="preserve">For UE-sided model, in </w:t>
            </w:r>
            <w:r w:rsidRPr="008C5E2D">
              <w:rPr>
                <w:i/>
                <w:iCs/>
                <w:color w:val="493118"/>
                <w:lang w:val="en-US" w:eastAsia="zh-CN"/>
              </w:rPr>
              <w:t>CSI-</w:t>
            </w:r>
            <w:proofErr w:type="spellStart"/>
            <w:r w:rsidRPr="008C5E2D">
              <w:rPr>
                <w:i/>
                <w:iCs/>
                <w:color w:val="493118"/>
                <w:lang w:val="en-US" w:eastAsia="zh-CN"/>
              </w:rPr>
              <w:t>ReportConfig</w:t>
            </w:r>
            <w:proofErr w:type="spellEnd"/>
            <w:r w:rsidRPr="008C5E2D">
              <w:rPr>
                <w:color w:val="493118"/>
                <w:lang w:val="en-US" w:eastAsia="zh-CN"/>
              </w:rPr>
              <w:t xml:space="preserve"> for inference</w:t>
            </w:r>
          </w:p>
          <w:p w14:paraId="0BC243EA" w14:textId="77777777" w:rsidR="008C5E2D" w:rsidRPr="008C5E2D" w:rsidRDefault="008C5E2D" w:rsidP="008C5E2D">
            <w:pPr>
              <w:numPr>
                <w:ilvl w:val="0"/>
                <w:numId w:val="131"/>
              </w:numPr>
              <w:overflowPunct/>
              <w:autoSpaceDE/>
              <w:autoSpaceDN/>
              <w:adjustRightInd/>
              <w:spacing w:after="0" w:line="278" w:lineRule="auto"/>
              <w:textAlignment w:val="auto"/>
              <w:rPr>
                <w:color w:val="493118"/>
                <w:lang w:val="en-US" w:eastAsia="zh-CN"/>
              </w:rPr>
            </w:pPr>
            <w:r w:rsidRPr="008C5E2D">
              <w:rPr>
                <w:color w:val="493118"/>
                <w:lang w:val="en-US" w:eastAsia="zh-CN"/>
              </w:rPr>
              <w:t xml:space="preserve">One or </w:t>
            </w:r>
            <w:r w:rsidRPr="008C5E2D">
              <w:rPr>
                <w:rFonts w:hint="eastAsia"/>
                <w:color w:val="493118"/>
                <w:lang w:val="en-US" w:eastAsia="zh-CN"/>
              </w:rPr>
              <w:t>two</w:t>
            </w:r>
            <w:r w:rsidRPr="008C5E2D">
              <w:rPr>
                <w:color w:val="493118"/>
                <w:lang w:val="en-US" w:eastAsia="zh-CN"/>
              </w:rPr>
              <w:t xml:space="preserve"> associated IDs can be configured in </w:t>
            </w:r>
            <w:r w:rsidRPr="008C5E2D">
              <w:rPr>
                <w:i/>
                <w:iCs/>
                <w:color w:val="493118"/>
                <w:lang w:val="en-US" w:eastAsia="zh-CN"/>
              </w:rPr>
              <w:t>CSI-</w:t>
            </w:r>
            <w:proofErr w:type="spellStart"/>
            <w:r w:rsidRPr="008C5E2D">
              <w:rPr>
                <w:i/>
                <w:iCs/>
                <w:color w:val="493118"/>
                <w:lang w:val="en-US" w:eastAsia="zh-CN"/>
              </w:rPr>
              <w:t>ReportConfig</w:t>
            </w:r>
            <w:proofErr w:type="spellEnd"/>
          </w:p>
          <w:p w14:paraId="36B41BC9" w14:textId="77777777" w:rsidR="008C5E2D" w:rsidRPr="008C5E2D" w:rsidRDefault="008C5E2D" w:rsidP="008C5E2D">
            <w:pPr>
              <w:numPr>
                <w:ilvl w:val="1"/>
                <w:numId w:val="131"/>
              </w:numPr>
              <w:tabs>
                <w:tab w:val="left" w:pos="720"/>
                <w:tab w:val="left" w:pos="2160"/>
              </w:tabs>
              <w:overflowPunct/>
              <w:autoSpaceDE/>
              <w:autoSpaceDN/>
              <w:adjustRightInd/>
              <w:spacing w:after="0" w:line="259" w:lineRule="auto"/>
              <w:textAlignment w:val="center"/>
              <w:rPr>
                <w:rFonts w:ascii="Times" w:eastAsia="Batang" w:hAnsi="Times"/>
                <w:sz w:val="22"/>
                <w:szCs w:val="22"/>
              </w:rPr>
            </w:pPr>
            <w:r w:rsidRPr="008C5E2D">
              <w:rPr>
                <w:rFonts w:ascii="Times" w:eastAsia="Batang" w:hAnsi="Times"/>
                <w:szCs w:val="24"/>
              </w:rPr>
              <w:t xml:space="preserve">When Set B is equal or a subset of set A (i.e., </w:t>
            </w:r>
            <w:r w:rsidRPr="008C5E2D">
              <w:rPr>
                <w:rFonts w:ascii="Times" w:eastAsia="Batang" w:hAnsi="Times"/>
                <w:i/>
                <w:iCs/>
                <w:szCs w:val="24"/>
              </w:rPr>
              <w:t>NZP-CSI-RS-</w:t>
            </w:r>
            <w:proofErr w:type="spellStart"/>
            <w:r w:rsidRPr="008C5E2D">
              <w:rPr>
                <w:rFonts w:ascii="Times" w:eastAsia="Batang" w:hAnsi="Times"/>
                <w:i/>
                <w:iCs/>
                <w:szCs w:val="24"/>
              </w:rPr>
              <w:t>ResourceId</w:t>
            </w:r>
            <w:proofErr w:type="spellEnd"/>
            <w:r w:rsidRPr="008C5E2D">
              <w:rPr>
                <w:rFonts w:ascii="Times" w:eastAsia="Batang" w:hAnsi="Times"/>
                <w:szCs w:val="24"/>
              </w:rPr>
              <w:t>/</w:t>
            </w:r>
            <w:r w:rsidRPr="008C5E2D">
              <w:rPr>
                <w:rFonts w:ascii="Times" w:eastAsia="Batang" w:hAnsi="Times"/>
                <w:i/>
                <w:iCs/>
                <w:szCs w:val="24"/>
              </w:rPr>
              <w:t xml:space="preserve">SSB-Index </w:t>
            </w:r>
            <w:r w:rsidRPr="008C5E2D">
              <w:rPr>
                <w:rFonts w:ascii="Times" w:eastAsia="Batang" w:hAnsi="Times"/>
                <w:szCs w:val="24"/>
              </w:rPr>
              <w:t>in the resource set</w:t>
            </w:r>
            <w:r w:rsidRPr="008C5E2D">
              <w:rPr>
                <w:rFonts w:ascii="Times" w:eastAsia="Batang" w:hAnsi="Times"/>
                <w:i/>
                <w:iCs/>
                <w:szCs w:val="24"/>
              </w:rPr>
              <w:t xml:space="preserve"> </w:t>
            </w:r>
            <w:r w:rsidRPr="008C5E2D">
              <w:rPr>
                <w:rFonts w:ascii="Times" w:eastAsia="Batang" w:hAnsi="Times"/>
                <w:szCs w:val="24"/>
              </w:rPr>
              <w:t xml:space="preserve">for Set B is within the </w:t>
            </w:r>
            <w:r w:rsidRPr="008C5E2D">
              <w:rPr>
                <w:rFonts w:ascii="Times" w:eastAsia="Batang" w:hAnsi="Times"/>
                <w:i/>
                <w:iCs/>
                <w:szCs w:val="24"/>
              </w:rPr>
              <w:t>NZP-CSI-RS-</w:t>
            </w:r>
            <w:proofErr w:type="spellStart"/>
            <w:r w:rsidRPr="008C5E2D">
              <w:rPr>
                <w:rFonts w:ascii="Times" w:eastAsia="Batang" w:hAnsi="Times"/>
                <w:i/>
                <w:iCs/>
                <w:szCs w:val="24"/>
              </w:rPr>
              <w:t>ResourceId</w:t>
            </w:r>
            <w:proofErr w:type="spellEnd"/>
            <w:r w:rsidRPr="008C5E2D">
              <w:rPr>
                <w:rFonts w:ascii="Times" w:eastAsia="Batang" w:hAnsi="Times"/>
                <w:szCs w:val="24"/>
              </w:rPr>
              <w:t>/</w:t>
            </w:r>
            <w:r w:rsidRPr="008C5E2D">
              <w:rPr>
                <w:rFonts w:ascii="Times" w:eastAsia="Batang" w:hAnsi="Times"/>
                <w:i/>
                <w:iCs/>
                <w:szCs w:val="24"/>
              </w:rPr>
              <w:t xml:space="preserve">SSB-Index </w:t>
            </w:r>
            <w:r w:rsidRPr="008C5E2D">
              <w:rPr>
                <w:rFonts w:ascii="Times" w:eastAsia="Batang" w:hAnsi="Times"/>
                <w:szCs w:val="24"/>
              </w:rPr>
              <w:t>in the resource set</w:t>
            </w:r>
            <w:r w:rsidRPr="008C5E2D">
              <w:rPr>
                <w:rFonts w:ascii="Times" w:eastAsia="Batang" w:hAnsi="Times"/>
                <w:i/>
                <w:iCs/>
                <w:szCs w:val="24"/>
              </w:rPr>
              <w:t xml:space="preserve"> </w:t>
            </w:r>
            <w:r w:rsidRPr="008C5E2D">
              <w:rPr>
                <w:rFonts w:ascii="Times" w:eastAsia="Batang" w:hAnsi="Times"/>
                <w:szCs w:val="24"/>
              </w:rPr>
              <w:t>for Set A), one associated ID is configured,</w:t>
            </w:r>
          </w:p>
          <w:p w14:paraId="369AB534" w14:textId="77777777" w:rsidR="008C5E2D" w:rsidRPr="008C5E2D" w:rsidRDefault="008C5E2D" w:rsidP="008C5E2D">
            <w:pPr>
              <w:numPr>
                <w:ilvl w:val="1"/>
                <w:numId w:val="131"/>
              </w:numPr>
              <w:tabs>
                <w:tab w:val="left" w:pos="720"/>
                <w:tab w:val="left" w:pos="2160"/>
              </w:tabs>
              <w:overflowPunct/>
              <w:autoSpaceDE/>
              <w:autoSpaceDN/>
              <w:adjustRightInd/>
              <w:spacing w:after="0" w:line="259" w:lineRule="auto"/>
              <w:textAlignment w:val="center"/>
              <w:rPr>
                <w:rFonts w:ascii="Times" w:eastAsia="Batang" w:hAnsi="Times"/>
                <w:szCs w:val="24"/>
              </w:rPr>
            </w:pPr>
            <w:r w:rsidRPr="008C5E2D">
              <w:rPr>
                <w:rFonts w:ascii="Times" w:eastAsia="Batang" w:hAnsi="Times"/>
                <w:szCs w:val="24"/>
              </w:rPr>
              <w:t>Otherwise, one associated ID is configured for Set A and another one associated ID is configured for Set B</w:t>
            </w:r>
          </w:p>
          <w:p w14:paraId="682654CB" w14:textId="77777777" w:rsidR="008C5E2D" w:rsidRPr="008C5E2D" w:rsidRDefault="008C5E2D" w:rsidP="008C5E2D">
            <w:pPr>
              <w:numPr>
                <w:ilvl w:val="0"/>
                <w:numId w:val="131"/>
              </w:numPr>
              <w:overflowPunct/>
              <w:autoSpaceDE/>
              <w:autoSpaceDN/>
              <w:adjustRightInd/>
              <w:spacing w:after="0" w:line="259" w:lineRule="auto"/>
              <w:textAlignment w:val="auto"/>
              <w:rPr>
                <w:rFonts w:ascii="Times" w:eastAsia="Batang" w:hAnsi="Times"/>
                <w:szCs w:val="24"/>
                <w:lang w:eastAsia="x-none"/>
              </w:rPr>
            </w:pPr>
            <w:r w:rsidRPr="008C5E2D">
              <w:rPr>
                <w:rFonts w:ascii="Times" w:eastAsia="Batang" w:hAnsi="Times"/>
                <w:szCs w:val="24"/>
                <w:lang w:eastAsia="x-none"/>
              </w:rPr>
              <w:t>FFS: At least BM-Case 1, the applicability for 'aperiodic' CSI RS</w:t>
            </w:r>
          </w:p>
          <w:p w14:paraId="460F15DB" w14:textId="25420CF0" w:rsidR="008C5E2D" w:rsidRPr="00A3303A" w:rsidRDefault="008C5E2D" w:rsidP="00322E8A">
            <w:pPr>
              <w:overflowPunct/>
              <w:autoSpaceDE/>
              <w:autoSpaceDN/>
              <w:adjustRightInd/>
              <w:spacing w:after="0" w:line="276" w:lineRule="auto"/>
              <w:textAlignment w:val="auto"/>
              <w:rPr>
                <w:color w:val="000000" w:themeColor="text1"/>
                <w:sz w:val="22"/>
                <w:szCs w:val="22"/>
                <w:lang w:eastAsia="zh-CN"/>
              </w:rPr>
            </w:pPr>
          </w:p>
        </w:tc>
      </w:tr>
    </w:tbl>
    <w:p w14:paraId="0358FE97" w14:textId="05EA0C6C" w:rsidR="00D22BE3" w:rsidRDefault="00771953" w:rsidP="00D22BE3">
      <w:pPr>
        <w:spacing w:before="240"/>
        <w:jc w:val="both"/>
        <w:rPr>
          <w:sz w:val="22"/>
          <w:lang w:eastAsia="zh-CN"/>
        </w:rPr>
      </w:pPr>
      <w:r w:rsidRPr="0057317F">
        <w:rPr>
          <w:sz w:val="22"/>
          <w:lang w:eastAsia="zh-CN"/>
        </w:rPr>
        <w:lastRenderedPageBreak/>
        <w:t xml:space="preserve">In this contribution, we provide </w:t>
      </w:r>
      <w:r w:rsidR="00E2158B">
        <w:rPr>
          <w:sz w:val="22"/>
          <w:lang w:eastAsia="zh-CN"/>
        </w:rPr>
        <w:t>discussions</w:t>
      </w:r>
      <w:r w:rsidRPr="0057317F">
        <w:rPr>
          <w:sz w:val="22"/>
          <w:lang w:eastAsia="zh-CN"/>
        </w:rPr>
        <w:t xml:space="preserve"> on </w:t>
      </w:r>
      <w:r>
        <w:rPr>
          <w:sz w:val="22"/>
          <w:lang w:eastAsia="zh-CN"/>
        </w:rPr>
        <w:t xml:space="preserve">the </w:t>
      </w:r>
      <w:r w:rsidR="00DC6EDE">
        <w:rPr>
          <w:sz w:val="22"/>
          <w:lang w:eastAsia="zh-CN"/>
        </w:rPr>
        <w:t>spec support for beam management with AI/ML operation in Rel-19.</w:t>
      </w:r>
    </w:p>
    <w:p w14:paraId="7A6FA875" w14:textId="77777777" w:rsidR="001700FC" w:rsidRPr="00332158" w:rsidRDefault="001700FC" w:rsidP="001700FC">
      <w:pPr>
        <w:pStyle w:val="1"/>
        <w:numPr>
          <w:ilvl w:val="0"/>
          <w:numId w:val="5"/>
        </w:numPr>
        <w:pBdr>
          <w:top w:val="single" w:sz="12" w:space="4" w:color="auto"/>
        </w:pBdr>
        <w:rPr>
          <w:rFonts w:cs="Arial"/>
          <w:lang w:val="en-US"/>
        </w:rPr>
      </w:pPr>
      <w:r>
        <w:rPr>
          <w:rFonts w:cs="Arial"/>
          <w:lang w:val="en-US"/>
        </w:rPr>
        <w:t>Training data collection</w:t>
      </w:r>
    </w:p>
    <w:p w14:paraId="0BBCEBD7" w14:textId="52A7784F" w:rsidR="000E397E" w:rsidRPr="001B1235" w:rsidRDefault="00EB4054" w:rsidP="000E397E">
      <w:pPr>
        <w:pStyle w:val="2"/>
      </w:pPr>
      <w:r>
        <w:t>2</w:t>
      </w:r>
      <w:r w:rsidR="000E397E" w:rsidRPr="001B1235">
        <w:t>.</w:t>
      </w:r>
      <w:r w:rsidR="00295BE8">
        <w:t>1</w:t>
      </w:r>
      <w:r w:rsidR="000E397E" w:rsidRPr="001B1235">
        <w:t xml:space="preserve"> </w:t>
      </w:r>
      <w:r w:rsidR="000E397E">
        <w:t>Reference signal configuration for training data collection</w:t>
      </w:r>
    </w:p>
    <w:p w14:paraId="588ED1C8" w14:textId="4C891D36" w:rsidR="00385928" w:rsidRDefault="00385928" w:rsidP="00385928">
      <w:pPr>
        <w:spacing w:before="240"/>
        <w:jc w:val="both"/>
        <w:rPr>
          <w:sz w:val="22"/>
          <w:lang w:val="en-US" w:eastAsia="zh-CN"/>
        </w:rPr>
      </w:pPr>
      <w:r>
        <w:rPr>
          <w:sz w:val="22"/>
          <w:lang w:val="en-US" w:eastAsia="zh-CN"/>
        </w:rPr>
        <w:t xml:space="preserve">In RAN1 #120 meeting, the following agreement has been reached </w:t>
      </w:r>
      <w:r w:rsidR="00255C34">
        <w:rPr>
          <w:sz w:val="22"/>
          <w:lang w:val="en-US" w:eastAsia="zh-CN"/>
        </w:rPr>
        <w:t>on training data collection.</w:t>
      </w:r>
    </w:p>
    <w:tbl>
      <w:tblPr>
        <w:tblStyle w:val="af7"/>
        <w:tblW w:w="0" w:type="auto"/>
        <w:tblLook w:val="04A0" w:firstRow="1" w:lastRow="0" w:firstColumn="1" w:lastColumn="0" w:noHBand="0" w:noVBand="1"/>
      </w:tblPr>
      <w:tblGrid>
        <w:gridCol w:w="10160"/>
      </w:tblGrid>
      <w:tr w:rsidR="00385928" w14:paraId="4A477F1E" w14:textId="77777777" w:rsidTr="00556E9D">
        <w:tc>
          <w:tcPr>
            <w:tcW w:w="10160" w:type="dxa"/>
          </w:tcPr>
          <w:p w14:paraId="5D59E1D7" w14:textId="77777777" w:rsidR="00255C34" w:rsidRPr="00430E2C" w:rsidRDefault="00255C34" w:rsidP="00255C34">
            <w:pPr>
              <w:tabs>
                <w:tab w:val="left" w:pos="720"/>
                <w:tab w:val="left" w:pos="1440"/>
              </w:tabs>
              <w:spacing w:after="0" w:line="240" w:lineRule="auto"/>
              <w:rPr>
                <w:color w:val="493118"/>
                <w:highlight w:val="green"/>
              </w:rPr>
            </w:pPr>
            <w:r w:rsidRPr="00430E2C">
              <w:rPr>
                <w:rFonts w:hint="eastAsia"/>
                <w:color w:val="493118"/>
                <w:highlight w:val="green"/>
              </w:rPr>
              <w:t>Agreement</w:t>
            </w:r>
          </w:p>
          <w:p w14:paraId="5C39E01A" w14:textId="77777777" w:rsidR="00255C34" w:rsidRPr="00430E2C" w:rsidRDefault="00255C34" w:rsidP="00255C34">
            <w:pPr>
              <w:spacing w:after="0" w:line="240" w:lineRule="auto"/>
              <w:rPr>
                <w:rFonts w:ascii="Times" w:eastAsia="Batang" w:hAnsi="Times"/>
                <w:szCs w:val="24"/>
              </w:rPr>
            </w:pPr>
            <w:r w:rsidRPr="00430E2C">
              <w:rPr>
                <w:rFonts w:ascii="Times" w:eastAsia="Batang" w:hAnsi="Times"/>
                <w:szCs w:val="24"/>
              </w:rPr>
              <w:t>F</w:t>
            </w:r>
            <w:r w:rsidRPr="00430E2C">
              <w:rPr>
                <w:rFonts w:ascii="Times" w:eastAsia="Batang" w:hAnsi="Times" w:hint="eastAsia"/>
                <w:szCs w:val="24"/>
              </w:rPr>
              <w:t>or UE-sided model, for configuring the resource for data collection purpose</w:t>
            </w:r>
            <w:r w:rsidRPr="00430E2C">
              <w:rPr>
                <w:rFonts w:ascii="Times" w:eastAsia="Batang" w:hAnsi="Times"/>
                <w:szCs w:val="24"/>
              </w:rPr>
              <w:t>, support</w:t>
            </w:r>
          </w:p>
          <w:p w14:paraId="33572DF9" w14:textId="77777777" w:rsidR="00255C34" w:rsidRPr="00430E2C" w:rsidRDefault="00255C34" w:rsidP="00255C34">
            <w:pPr>
              <w:numPr>
                <w:ilvl w:val="0"/>
                <w:numId w:val="131"/>
              </w:numPr>
              <w:overflowPunct/>
              <w:autoSpaceDE/>
              <w:autoSpaceDN/>
              <w:adjustRightInd/>
              <w:spacing w:after="0" w:line="240" w:lineRule="auto"/>
              <w:textAlignment w:val="auto"/>
              <w:rPr>
                <w:rFonts w:ascii="Times" w:eastAsia="Batang" w:hAnsi="Times"/>
                <w:szCs w:val="24"/>
                <w:lang w:eastAsia="x-none"/>
              </w:rPr>
            </w:pPr>
            <w:r w:rsidRPr="00430E2C">
              <w:rPr>
                <w:rFonts w:ascii="Times" w:eastAsia="Batang" w:hAnsi="Times" w:hint="eastAsia"/>
                <w:i/>
                <w:iCs/>
                <w:szCs w:val="24"/>
                <w:lang w:eastAsia="x-none"/>
              </w:rPr>
              <w:t>CSI-</w:t>
            </w:r>
            <w:proofErr w:type="spellStart"/>
            <w:r w:rsidRPr="00430E2C">
              <w:rPr>
                <w:rFonts w:ascii="Times" w:eastAsia="Batang" w:hAnsi="Times" w:hint="eastAsia"/>
                <w:i/>
                <w:iCs/>
                <w:szCs w:val="24"/>
                <w:lang w:eastAsia="x-none"/>
              </w:rPr>
              <w:t>ReportConfig</w:t>
            </w:r>
            <w:proofErr w:type="spellEnd"/>
            <w:r w:rsidRPr="00430E2C">
              <w:rPr>
                <w:rFonts w:ascii="Times" w:eastAsia="Batang" w:hAnsi="Times" w:hint="eastAsia"/>
                <w:szCs w:val="24"/>
                <w:lang w:eastAsia="x-none"/>
              </w:rPr>
              <w:t xml:space="preserve"> can used for configuring the resource</w:t>
            </w:r>
            <w:r w:rsidRPr="00430E2C">
              <w:rPr>
                <w:rFonts w:ascii="Times" w:eastAsia="Batang" w:hAnsi="Times"/>
                <w:szCs w:val="24"/>
                <w:lang w:eastAsia="x-none"/>
              </w:rPr>
              <w:t>s</w:t>
            </w:r>
            <w:r w:rsidRPr="00430E2C">
              <w:rPr>
                <w:rFonts w:ascii="Times" w:eastAsia="Batang" w:hAnsi="Times" w:hint="eastAsia"/>
                <w:szCs w:val="24"/>
                <w:lang w:eastAsia="x-none"/>
              </w:rPr>
              <w:t xml:space="preserve"> for data collection purpose</w:t>
            </w:r>
            <w:r w:rsidRPr="00430E2C">
              <w:rPr>
                <w:rFonts w:ascii="Times" w:eastAsia="Batang" w:hAnsi="Times"/>
                <w:szCs w:val="24"/>
                <w:lang w:eastAsia="x-none"/>
              </w:rPr>
              <w:t xml:space="preserve"> without CSI report. </w:t>
            </w:r>
            <w:r w:rsidRPr="00430E2C">
              <w:rPr>
                <w:rFonts w:ascii="Times" w:eastAsia="Batang" w:hAnsi="Times" w:hint="eastAsia"/>
                <w:szCs w:val="24"/>
                <w:lang w:eastAsia="x-none"/>
              </w:rPr>
              <w:t xml:space="preserve"> </w:t>
            </w:r>
          </w:p>
          <w:p w14:paraId="328B6BD8" w14:textId="77777777" w:rsidR="00255C34" w:rsidRPr="00430E2C" w:rsidRDefault="00255C34" w:rsidP="00255C34">
            <w:pPr>
              <w:numPr>
                <w:ilvl w:val="1"/>
                <w:numId w:val="131"/>
              </w:numPr>
              <w:overflowPunct/>
              <w:autoSpaceDE/>
              <w:autoSpaceDN/>
              <w:adjustRightInd/>
              <w:spacing w:after="0" w:line="240" w:lineRule="auto"/>
              <w:textAlignment w:val="auto"/>
              <w:rPr>
                <w:rFonts w:ascii="Times" w:eastAsia="Batang" w:hAnsi="Times"/>
                <w:szCs w:val="24"/>
                <w:lang w:eastAsia="x-none"/>
              </w:rPr>
            </w:pPr>
            <w:r w:rsidRPr="00430E2C">
              <w:rPr>
                <w:rFonts w:ascii="Times" w:eastAsia="Batang" w:hAnsi="Times"/>
                <w:szCs w:val="24"/>
                <w:lang w:eastAsia="x-none"/>
              </w:rPr>
              <w:t xml:space="preserve">One </w:t>
            </w:r>
            <w:r w:rsidRPr="00430E2C">
              <w:rPr>
                <w:rFonts w:ascii="Times" w:eastAsia="Batang" w:hAnsi="Times" w:hint="eastAsia"/>
                <w:i/>
                <w:iCs/>
                <w:szCs w:val="24"/>
                <w:lang w:eastAsia="x-none"/>
              </w:rPr>
              <w:t>CSI</w:t>
            </w:r>
            <w:r w:rsidRPr="00430E2C">
              <w:rPr>
                <w:rFonts w:ascii="Times" w:eastAsia="Batang" w:hAnsi="Times"/>
                <w:i/>
                <w:iCs/>
                <w:szCs w:val="24"/>
                <w:lang w:eastAsia="x-none"/>
              </w:rPr>
              <w:t>-</w:t>
            </w:r>
            <w:proofErr w:type="spellStart"/>
            <w:r w:rsidRPr="00430E2C">
              <w:rPr>
                <w:rFonts w:ascii="Times" w:eastAsia="Batang" w:hAnsi="Times" w:hint="eastAsia"/>
                <w:i/>
                <w:iCs/>
                <w:szCs w:val="24"/>
                <w:lang w:eastAsia="x-none"/>
              </w:rPr>
              <w:t>ResourceConfigId</w:t>
            </w:r>
            <w:proofErr w:type="spellEnd"/>
            <w:r w:rsidRPr="00430E2C">
              <w:rPr>
                <w:rFonts w:ascii="Times" w:eastAsia="Batang" w:hAnsi="Times"/>
                <w:i/>
                <w:iCs/>
                <w:szCs w:val="24"/>
                <w:lang w:eastAsia="x-none"/>
              </w:rPr>
              <w:t xml:space="preserve"> </w:t>
            </w:r>
            <w:r w:rsidRPr="00430E2C">
              <w:rPr>
                <w:rFonts w:ascii="Times" w:eastAsia="Batang" w:hAnsi="Times"/>
                <w:szCs w:val="24"/>
                <w:lang w:eastAsia="x-none"/>
              </w:rPr>
              <w:t>is configured for Set A.</w:t>
            </w:r>
          </w:p>
          <w:p w14:paraId="29B514C3" w14:textId="77777777" w:rsidR="00255C34" w:rsidRPr="00430E2C" w:rsidRDefault="00255C34" w:rsidP="00255C34">
            <w:pPr>
              <w:numPr>
                <w:ilvl w:val="1"/>
                <w:numId w:val="131"/>
              </w:numPr>
              <w:overflowPunct/>
              <w:autoSpaceDE/>
              <w:autoSpaceDN/>
              <w:adjustRightInd/>
              <w:spacing w:after="0" w:line="240" w:lineRule="auto"/>
              <w:textAlignment w:val="auto"/>
              <w:rPr>
                <w:rFonts w:ascii="Times" w:eastAsia="Batang" w:hAnsi="Times"/>
                <w:szCs w:val="24"/>
                <w:lang w:eastAsia="x-none"/>
              </w:rPr>
            </w:pPr>
            <w:r w:rsidRPr="00430E2C">
              <w:rPr>
                <w:rFonts w:ascii="Times" w:eastAsia="Batang" w:hAnsi="Times"/>
                <w:szCs w:val="24"/>
                <w:lang w:eastAsia="x-none"/>
              </w:rPr>
              <w:t xml:space="preserve">One </w:t>
            </w:r>
            <w:r w:rsidRPr="00430E2C">
              <w:rPr>
                <w:rFonts w:ascii="Times" w:eastAsia="Batang" w:hAnsi="Times" w:hint="eastAsia"/>
                <w:i/>
                <w:iCs/>
                <w:szCs w:val="24"/>
                <w:lang w:eastAsia="x-none"/>
              </w:rPr>
              <w:t>CSI-</w:t>
            </w:r>
            <w:proofErr w:type="spellStart"/>
            <w:r w:rsidRPr="00430E2C">
              <w:rPr>
                <w:rFonts w:ascii="Times" w:eastAsia="Batang" w:hAnsi="Times" w:hint="eastAsia"/>
                <w:i/>
                <w:iCs/>
                <w:szCs w:val="24"/>
                <w:lang w:eastAsia="x-none"/>
              </w:rPr>
              <w:t>ResourceConfigId</w:t>
            </w:r>
            <w:proofErr w:type="spellEnd"/>
            <w:r w:rsidRPr="00430E2C">
              <w:rPr>
                <w:rFonts w:ascii="Times" w:eastAsia="Batang" w:hAnsi="Times"/>
                <w:i/>
                <w:iCs/>
                <w:szCs w:val="24"/>
                <w:lang w:eastAsia="x-none"/>
              </w:rPr>
              <w:t xml:space="preserve"> </w:t>
            </w:r>
            <w:r w:rsidRPr="00430E2C">
              <w:rPr>
                <w:rFonts w:ascii="Times" w:eastAsia="Batang" w:hAnsi="Times"/>
                <w:szCs w:val="24"/>
                <w:lang w:eastAsia="x-none"/>
              </w:rPr>
              <w:t>is configured for Set B.</w:t>
            </w:r>
          </w:p>
          <w:p w14:paraId="22EA47C5" w14:textId="77777777" w:rsidR="00255C34" w:rsidRPr="00430E2C" w:rsidRDefault="00255C34" w:rsidP="00255C34">
            <w:pPr>
              <w:numPr>
                <w:ilvl w:val="1"/>
                <w:numId w:val="131"/>
              </w:numPr>
              <w:overflowPunct/>
              <w:autoSpaceDE/>
              <w:autoSpaceDN/>
              <w:adjustRightInd/>
              <w:spacing w:after="0" w:line="240" w:lineRule="auto"/>
              <w:textAlignment w:val="auto"/>
              <w:rPr>
                <w:rFonts w:ascii="Times" w:eastAsia="Batang" w:hAnsi="Times"/>
                <w:szCs w:val="24"/>
                <w:lang w:eastAsia="x-none"/>
              </w:rPr>
            </w:pPr>
            <w:r w:rsidRPr="00430E2C">
              <w:rPr>
                <w:rFonts w:ascii="Times" w:eastAsia="Batang" w:hAnsi="Times"/>
                <w:szCs w:val="24"/>
                <w:lang w:eastAsia="x-none"/>
              </w:rPr>
              <w:t xml:space="preserve">Note: </w:t>
            </w:r>
            <w:r w:rsidRPr="00430E2C">
              <w:rPr>
                <w:rFonts w:ascii="Times" w:eastAsia="Batang" w:hAnsi="Times" w:hint="eastAsia"/>
                <w:szCs w:val="24"/>
                <w:lang w:eastAsia="x-none"/>
              </w:rPr>
              <w:t xml:space="preserve">UE performs measurement on </w:t>
            </w:r>
            <w:r w:rsidRPr="00430E2C">
              <w:rPr>
                <w:rFonts w:ascii="Times" w:eastAsia="Batang" w:hAnsi="Times"/>
                <w:szCs w:val="24"/>
                <w:lang w:eastAsia="x-none"/>
              </w:rPr>
              <w:t>all</w:t>
            </w:r>
            <w:r w:rsidRPr="00430E2C">
              <w:rPr>
                <w:rFonts w:ascii="Times" w:eastAsia="Batang" w:hAnsi="Times" w:hint="eastAsia"/>
                <w:szCs w:val="24"/>
                <w:lang w:eastAsia="x-none"/>
              </w:rPr>
              <w:t xml:space="preserve"> resource</w:t>
            </w:r>
            <w:r w:rsidRPr="00430E2C">
              <w:rPr>
                <w:rFonts w:ascii="Times" w:eastAsia="Batang" w:hAnsi="Times"/>
                <w:szCs w:val="24"/>
                <w:lang w:eastAsia="x-none"/>
              </w:rPr>
              <w:t>s</w:t>
            </w:r>
          </w:p>
          <w:p w14:paraId="10D01C9F" w14:textId="77777777" w:rsidR="00255C34" w:rsidRPr="00430E2C" w:rsidRDefault="00255C34" w:rsidP="00255C34">
            <w:pPr>
              <w:numPr>
                <w:ilvl w:val="1"/>
                <w:numId w:val="131"/>
              </w:numPr>
              <w:overflowPunct/>
              <w:autoSpaceDE/>
              <w:autoSpaceDN/>
              <w:adjustRightInd/>
              <w:spacing w:after="0" w:line="278" w:lineRule="auto"/>
              <w:textAlignment w:val="auto"/>
              <w:rPr>
                <w:color w:val="493118"/>
              </w:rPr>
            </w:pPr>
            <w:r w:rsidRPr="00430E2C">
              <w:rPr>
                <w:color w:val="493118"/>
              </w:rPr>
              <w:t xml:space="preserve">One or </w:t>
            </w:r>
            <w:r w:rsidRPr="00430E2C">
              <w:rPr>
                <w:rFonts w:hint="eastAsia"/>
                <w:color w:val="493118"/>
              </w:rPr>
              <w:t>two</w:t>
            </w:r>
            <w:r w:rsidRPr="00430E2C">
              <w:rPr>
                <w:color w:val="493118"/>
              </w:rPr>
              <w:t xml:space="preserve"> associated IDs can be configured in </w:t>
            </w:r>
            <w:r w:rsidRPr="00430E2C">
              <w:rPr>
                <w:i/>
                <w:iCs/>
                <w:color w:val="493118"/>
              </w:rPr>
              <w:t>CSI-</w:t>
            </w:r>
            <w:proofErr w:type="spellStart"/>
            <w:r w:rsidRPr="00430E2C">
              <w:rPr>
                <w:i/>
                <w:iCs/>
                <w:color w:val="493118"/>
              </w:rPr>
              <w:t>ReportConfig</w:t>
            </w:r>
            <w:proofErr w:type="spellEnd"/>
          </w:p>
          <w:p w14:paraId="1AE6C140" w14:textId="77777777" w:rsidR="00255C34" w:rsidRPr="00430E2C" w:rsidRDefault="00255C34" w:rsidP="00255C34">
            <w:pPr>
              <w:numPr>
                <w:ilvl w:val="2"/>
                <w:numId w:val="131"/>
              </w:numPr>
              <w:tabs>
                <w:tab w:val="left" w:pos="720"/>
                <w:tab w:val="left" w:pos="2160"/>
              </w:tabs>
              <w:overflowPunct/>
              <w:autoSpaceDE/>
              <w:autoSpaceDN/>
              <w:adjustRightInd/>
              <w:spacing w:after="0" w:line="240" w:lineRule="auto"/>
              <w:textAlignment w:val="center"/>
              <w:rPr>
                <w:rFonts w:ascii="Times" w:eastAsia="Batang" w:hAnsi="Times"/>
              </w:rPr>
            </w:pPr>
            <w:r w:rsidRPr="00430E2C">
              <w:rPr>
                <w:rFonts w:ascii="Times" w:eastAsia="Batang" w:hAnsi="Times"/>
                <w:szCs w:val="24"/>
              </w:rPr>
              <w:t xml:space="preserve">When Set B is equal or a subset of set A (i.e., </w:t>
            </w:r>
            <w:r w:rsidRPr="00430E2C">
              <w:rPr>
                <w:rFonts w:ascii="Times" w:eastAsia="Batang" w:hAnsi="Times"/>
                <w:i/>
                <w:iCs/>
                <w:szCs w:val="24"/>
              </w:rPr>
              <w:t>NZP-CSI-RS-</w:t>
            </w:r>
            <w:proofErr w:type="spellStart"/>
            <w:r w:rsidRPr="00430E2C">
              <w:rPr>
                <w:rFonts w:ascii="Times" w:eastAsia="Batang" w:hAnsi="Times"/>
                <w:i/>
                <w:iCs/>
                <w:szCs w:val="24"/>
              </w:rPr>
              <w:t>ResourceId</w:t>
            </w:r>
            <w:proofErr w:type="spellEnd"/>
            <w:r w:rsidRPr="00430E2C">
              <w:rPr>
                <w:rFonts w:ascii="Times" w:eastAsia="Batang" w:hAnsi="Times"/>
                <w:szCs w:val="24"/>
              </w:rPr>
              <w:t>/</w:t>
            </w:r>
            <w:r w:rsidRPr="00430E2C">
              <w:rPr>
                <w:rFonts w:ascii="Times" w:eastAsia="Batang" w:hAnsi="Times"/>
                <w:i/>
                <w:iCs/>
                <w:szCs w:val="24"/>
              </w:rPr>
              <w:t xml:space="preserve">SSB-Index </w:t>
            </w:r>
            <w:r w:rsidRPr="00430E2C">
              <w:rPr>
                <w:rFonts w:ascii="Times" w:eastAsia="Batang" w:hAnsi="Times"/>
                <w:szCs w:val="24"/>
              </w:rPr>
              <w:t>in the resource set</w:t>
            </w:r>
            <w:r w:rsidRPr="00430E2C">
              <w:rPr>
                <w:rFonts w:ascii="Times" w:eastAsia="Batang" w:hAnsi="Times"/>
                <w:i/>
                <w:iCs/>
                <w:szCs w:val="24"/>
              </w:rPr>
              <w:t xml:space="preserve"> </w:t>
            </w:r>
            <w:r w:rsidRPr="00430E2C">
              <w:rPr>
                <w:rFonts w:ascii="Times" w:eastAsia="Batang" w:hAnsi="Times"/>
                <w:szCs w:val="24"/>
              </w:rPr>
              <w:t xml:space="preserve">for Set B is within the </w:t>
            </w:r>
            <w:r w:rsidRPr="00430E2C">
              <w:rPr>
                <w:rFonts w:ascii="Times" w:eastAsia="Batang" w:hAnsi="Times"/>
                <w:i/>
                <w:iCs/>
                <w:szCs w:val="24"/>
              </w:rPr>
              <w:t>NZP-CSI-RS-</w:t>
            </w:r>
            <w:proofErr w:type="spellStart"/>
            <w:r w:rsidRPr="00430E2C">
              <w:rPr>
                <w:rFonts w:ascii="Times" w:eastAsia="Batang" w:hAnsi="Times"/>
                <w:i/>
                <w:iCs/>
                <w:szCs w:val="24"/>
              </w:rPr>
              <w:t>ResourceId</w:t>
            </w:r>
            <w:proofErr w:type="spellEnd"/>
            <w:r w:rsidRPr="00430E2C">
              <w:rPr>
                <w:rFonts w:ascii="Times" w:eastAsia="Batang" w:hAnsi="Times"/>
                <w:szCs w:val="24"/>
              </w:rPr>
              <w:t>/</w:t>
            </w:r>
            <w:r w:rsidRPr="00430E2C">
              <w:rPr>
                <w:rFonts w:ascii="Times" w:eastAsia="Batang" w:hAnsi="Times"/>
                <w:i/>
                <w:iCs/>
                <w:szCs w:val="24"/>
              </w:rPr>
              <w:t xml:space="preserve">SSB-Index </w:t>
            </w:r>
            <w:r w:rsidRPr="00430E2C">
              <w:rPr>
                <w:rFonts w:ascii="Times" w:eastAsia="Batang" w:hAnsi="Times"/>
                <w:szCs w:val="24"/>
              </w:rPr>
              <w:t>in the resource set</w:t>
            </w:r>
            <w:r w:rsidRPr="00430E2C">
              <w:rPr>
                <w:rFonts w:ascii="Times" w:eastAsia="Batang" w:hAnsi="Times"/>
                <w:i/>
                <w:iCs/>
                <w:szCs w:val="24"/>
              </w:rPr>
              <w:t xml:space="preserve"> </w:t>
            </w:r>
            <w:r w:rsidRPr="00430E2C">
              <w:rPr>
                <w:rFonts w:ascii="Times" w:eastAsia="Batang" w:hAnsi="Times"/>
                <w:szCs w:val="24"/>
              </w:rPr>
              <w:t>for Set A), one associated ID is configured,</w:t>
            </w:r>
          </w:p>
          <w:p w14:paraId="219084A6" w14:textId="77777777" w:rsidR="00255C34" w:rsidRPr="00430E2C" w:rsidRDefault="00255C34" w:rsidP="00255C34">
            <w:pPr>
              <w:numPr>
                <w:ilvl w:val="2"/>
                <w:numId w:val="131"/>
              </w:numPr>
              <w:tabs>
                <w:tab w:val="left" w:pos="720"/>
                <w:tab w:val="left" w:pos="2160"/>
              </w:tabs>
              <w:overflowPunct/>
              <w:autoSpaceDE/>
              <w:autoSpaceDN/>
              <w:adjustRightInd/>
              <w:spacing w:after="0" w:line="240" w:lineRule="auto"/>
              <w:textAlignment w:val="center"/>
              <w:rPr>
                <w:rFonts w:ascii="Times" w:eastAsia="Batang" w:hAnsi="Times"/>
                <w:szCs w:val="24"/>
              </w:rPr>
            </w:pPr>
            <w:r w:rsidRPr="00430E2C">
              <w:rPr>
                <w:rFonts w:ascii="Times" w:eastAsia="Batang" w:hAnsi="Times"/>
                <w:szCs w:val="24"/>
              </w:rPr>
              <w:t>Otherwise, one associated ID is configured for Set A and another one associated ID is configured for Set B</w:t>
            </w:r>
          </w:p>
          <w:p w14:paraId="403DAA53" w14:textId="77777777" w:rsidR="00255C34" w:rsidRPr="00430E2C" w:rsidRDefault="00255C34" w:rsidP="00255C34">
            <w:pPr>
              <w:numPr>
                <w:ilvl w:val="0"/>
                <w:numId w:val="131"/>
              </w:numPr>
              <w:overflowPunct/>
              <w:spacing w:after="0" w:line="278" w:lineRule="auto"/>
              <w:textAlignment w:val="auto"/>
              <w:rPr>
                <w:color w:val="000000"/>
              </w:rPr>
            </w:pPr>
            <w:r w:rsidRPr="00430E2C">
              <w:rPr>
                <w:rFonts w:eastAsia="Malgun Gothic"/>
              </w:rPr>
              <w:lastRenderedPageBreak/>
              <w:t>FFS: whether/how to support</w:t>
            </w:r>
            <w:r w:rsidRPr="00430E2C">
              <w:rPr>
                <w:color w:val="000000"/>
              </w:rPr>
              <w:t xml:space="preserve"> 'aperiodic' CSI RS</w:t>
            </w:r>
          </w:p>
          <w:p w14:paraId="5B64EF91" w14:textId="0374B5C6" w:rsidR="00385928" w:rsidRPr="00465F3E" w:rsidRDefault="00255C34" w:rsidP="00255C34">
            <w:pPr>
              <w:spacing w:after="0" w:line="240" w:lineRule="auto"/>
              <w:rPr>
                <w:sz w:val="22"/>
                <w:lang w:eastAsia="zh-CN"/>
              </w:rPr>
            </w:pPr>
            <w:r w:rsidRPr="00430E2C">
              <w:rPr>
                <w:rFonts w:ascii="Times" w:eastAsia="Batang" w:hAnsi="Times" w:hint="eastAsia"/>
                <w:szCs w:val="24"/>
              </w:rPr>
              <w:t>Note: This is not related to whether/how to support delivery/transmission of the collected data for training for UE-sided model.</w:t>
            </w:r>
          </w:p>
        </w:tc>
      </w:tr>
    </w:tbl>
    <w:p w14:paraId="6E81A791" w14:textId="05BF7FBB" w:rsidR="000E397E" w:rsidRPr="00203221" w:rsidRDefault="00F939A5" w:rsidP="000E397E">
      <w:pPr>
        <w:spacing w:before="240"/>
        <w:jc w:val="both"/>
        <w:rPr>
          <w:sz w:val="22"/>
          <w:lang w:val="en-US" w:eastAsia="zh-CN"/>
        </w:rPr>
      </w:pPr>
      <w:r>
        <w:rPr>
          <w:sz w:val="22"/>
          <w:lang w:val="en-US" w:eastAsia="zh-CN"/>
        </w:rPr>
        <w:lastRenderedPageBreak/>
        <w:t xml:space="preserve">Although the </w:t>
      </w:r>
      <w:r w:rsidR="00F91100">
        <w:rPr>
          <w:sz w:val="22"/>
          <w:lang w:val="en-US" w:eastAsia="zh-CN"/>
        </w:rPr>
        <w:t xml:space="preserve">above </w:t>
      </w:r>
      <w:r>
        <w:rPr>
          <w:sz w:val="22"/>
          <w:lang w:val="en-US" w:eastAsia="zh-CN"/>
        </w:rPr>
        <w:t xml:space="preserve">agreement could be applicable for both BM Case-1 and BM Case-2, some details should be further discussed for BM Case-2. </w:t>
      </w:r>
      <w:r w:rsidR="000E397E">
        <w:rPr>
          <w:sz w:val="22"/>
          <w:lang w:val="en-US" w:eastAsia="zh-CN"/>
        </w:rPr>
        <w:t xml:space="preserve">For example, for BM Case-2, the measurement window which consists of one or multiple measurement instances and prediction window which consists of one or multiple prediction instances should be configured. Therefore, the reference signals of Set </w:t>
      </w:r>
      <w:r>
        <w:rPr>
          <w:sz w:val="22"/>
          <w:lang w:val="en-US" w:eastAsia="zh-CN"/>
        </w:rPr>
        <w:t>A</w:t>
      </w:r>
      <w:r w:rsidR="000E397E">
        <w:rPr>
          <w:sz w:val="22"/>
          <w:lang w:val="en-US" w:eastAsia="zh-CN"/>
        </w:rPr>
        <w:t xml:space="preserve"> and Set </w:t>
      </w:r>
      <w:r>
        <w:rPr>
          <w:sz w:val="22"/>
          <w:lang w:val="en-US" w:eastAsia="zh-CN"/>
        </w:rPr>
        <w:t>B</w:t>
      </w:r>
      <w:r w:rsidR="000E397E">
        <w:rPr>
          <w:sz w:val="22"/>
          <w:lang w:val="en-US" w:eastAsia="zh-CN"/>
        </w:rPr>
        <w:t xml:space="preserve"> should be configured for one or multiple instances, respectively. </w:t>
      </w:r>
      <w:r w:rsidR="0052798E">
        <w:rPr>
          <w:sz w:val="22"/>
          <w:lang w:val="en-US" w:eastAsia="zh-CN"/>
        </w:rPr>
        <w:fldChar w:fldCharType="begin"/>
      </w:r>
      <w:r w:rsidR="0052798E">
        <w:rPr>
          <w:sz w:val="22"/>
          <w:lang w:val="en-US" w:eastAsia="zh-CN"/>
        </w:rPr>
        <w:instrText xml:space="preserve"> REF _Ref181909012 \h  \* MERGEFORMAT </w:instrText>
      </w:r>
      <w:r w:rsidR="0052798E">
        <w:rPr>
          <w:sz w:val="22"/>
          <w:lang w:val="en-US" w:eastAsia="zh-CN"/>
        </w:rPr>
      </w:r>
      <w:r w:rsidR="0052798E">
        <w:rPr>
          <w:sz w:val="22"/>
          <w:lang w:val="en-US" w:eastAsia="zh-CN"/>
        </w:rPr>
        <w:fldChar w:fldCharType="separate"/>
      </w:r>
      <w:r w:rsidR="009C2FA9" w:rsidRPr="009C2FA9">
        <w:rPr>
          <w:sz w:val="22"/>
          <w:lang w:val="en-US" w:eastAsia="zh-CN"/>
        </w:rPr>
        <w:t>Figure 1</w:t>
      </w:r>
      <w:r w:rsidR="0052798E">
        <w:rPr>
          <w:sz w:val="22"/>
          <w:lang w:val="en-US" w:eastAsia="zh-CN"/>
        </w:rPr>
        <w:fldChar w:fldCharType="end"/>
      </w:r>
      <w:r w:rsidR="0052798E">
        <w:rPr>
          <w:sz w:val="22"/>
          <w:lang w:val="en-US" w:eastAsia="zh-CN"/>
        </w:rPr>
        <w:t xml:space="preserve"> </w:t>
      </w:r>
      <w:r w:rsidR="000E397E">
        <w:rPr>
          <w:sz w:val="22"/>
          <w:lang w:val="en-US" w:eastAsia="zh-CN"/>
        </w:rPr>
        <w:t>shows an example of the configuration.</w:t>
      </w:r>
    </w:p>
    <w:p w14:paraId="7F0658FD" w14:textId="77777777" w:rsidR="000E397E" w:rsidRDefault="000E397E" w:rsidP="000E397E">
      <w:pPr>
        <w:spacing w:before="240"/>
        <w:jc w:val="center"/>
        <w:rPr>
          <w:sz w:val="22"/>
          <w:lang w:eastAsia="zh-CN"/>
        </w:rPr>
      </w:pPr>
      <w:r>
        <w:rPr>
          <w:noProof/>
          <w:sz w:val="22"/>
          <w:lang w:eastAsia="zh-CN"/>
        </w:rPr>
        <w:drawing>
          <wp:inline distT="0" distB="0" distL="0" distR="0" wp14:anchorId="5705CF85" wp14:editId="64BFE02A">
            <wp:extent cx="5503501" cy="1705261"/>
            <wp:effectExtent l="0" t="0" r="0" b="0"/>
            <wp:docPr id="1595674626" name="图片 4" descr="图片包含 桌子, 蓝色&#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674626" name="图片 4" descr="图片包含 桌子, 蓝色&#10;&#10;描述已自动生成"/>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21490" cy="1710835"/>
                    </a:xfrm>
                    <a:prstGeom prst="rect">
                      <a:avLst/>
                    </a:prstGeom>
                    <a:noFill/>
                  </pic:spPr>
                </pic:pic>
              </a:graphicData>
            </a:graphic>
          </wp:inline>
        </w:drawing>
      </w:r>
    </w:p>
    <w:p w14:paraId="3190D0BB" w14:textId="402C0628" w:rsidR="000E397E" w:rsidRDefault="000E397E" w:rsidP="000E397E">
      <w:pPr>
        <w:pStyle w:val="af3"/>
        <w:jc w:val="center"/>
      </w:pPr>
      <w:bookmarkStart w:id="0" w:name="_Ref181909012"/>
      <w:r>
        <w:t xml:space="preserve">Figure </w:t>
      </w:r>
      <w:r>
        <w:fldChar w:fldCharType="begin"/>
      </w:r>
      <w:r>
        <w:instrText xml:space="preserve"> SEQ Figure \* ARABIC </w:instrText>
      </w:r>
      <w:r>
        <w:fldChar w:fldCharType="separate"/>
      </w:r>
      <w:r w:rsidR="009C2FA9">
        <w:rPr>
          <w:noProof/>
        </w:rPr>
        <w:t>1</w:t>
      </w:r>
      <w:r>
        <w:fldChar w:fldCharType="end"/>
      </w:r>
      <w:bookmarkEnd w:id="0"/>
      <w:r>
        <w:t xml:space="preserve"> Example of reference signal configuration for training data collection with BM Case-2</w:t>
      </w:r>
    </w:p>
    <w:p w14:paraId="1BA4624A" w14:textId="0A5F1F7E" w:rsidR="000E397E" w:rsidRPr="00036ACE" w:rsidRDefault="000E397E" w:rsidP="000E397E">
      <w:pPr>
        <w:spacing w:before="120" w:after="0"/>
        <w:jc w:val="both"/>
        <w:rPr>
          <w:b/>
          <w:i/>
          <w:sz w:val="22"/>
          <w:szCs w:val="22"/>
        </w:rPr>
      </w:pPr>
      <w:r w:rsidRPr="00036ACE">
        <w:rPr>
          <w:b/>
          <w:i/>
          <w:sz w:val="22"/>
          <w:szCs w:val="22"/>
        </w:rPr>
        <w:t>Proposal</w:t>
      </w:r>
      <w:r>
        <w:rPr>
          <w:b/>
          <w:i/>
          <w:sz w:val="22"/>
          <w:szCs w:val="22"/>
        </w:rPr>
        <w:t xml:space="preserve"> </w:t>
      </w:r>
      <w:r w:rsidR="00F939A5">
        <w:rPr>
          <w:b/>
          <w:i/>
          <w:sz w:val="22"/>
          <w:szCs w:val="22"/>
        </w:rPr>
        <w:t>1</w:t>
      </w:r>
      <w:r w:rsidRPr="00036ACE">
        <w:rPr>
          <w:b/>
          <w:i/>
          <w:sz w:val="22"/>
          <w:szCs w:val="22"/>
        </w:rPr>
        <w:t>:</w:t>
      </w:r>
    </w:p>
    <w:p w14:paraId="0C5B67E2" w14:textId="5F29229C" w:rsidR="000E397E" w:rsidRDefault="000E397E" w:rsidP="000E397E">
      <w:pPr>
        <w:pStyle w:val="aff0"/>
        <w:numPr>
          <w:ilvl w:val="0"/>
          <w:numId w:val="9"/>
        </w:numPr>
        <w:spacing w:before="120"/>
        <w:ind w:firstLine="0"/>
        <w:jc w:val="both"/>
        <w:rPr>
          <w:rFonts w:ascii="Times New Roman" w:hAnsi="Times New Roman"/>
          <w:i/>
        </w:rPr>
      </w:pPr>
      <w:r>
        <w:rPr>
          <w:rFonts w:ascii="Times New Roman" w:hAnsi="Times New Roman"/>
          <w:i/>
        </w:rPr>
        <w:t xml:space="preserve">Regarding training data collection, RAN1 to further discuss the reference signal configuration </w:t>
      </w:r>
      <w:r w:rsidR="00B5391D">
        <w:rPr>
          <w:rFonts w:ascii="Times New Roman" w:hAnsi="Times New Roman"/>
          <w:i/>
        </w:rPr>
        <w:t xml:space="preserve">details </w:t>
      </w:r>
      <w:r>
        <w:rPr>
          <w:rFonts w:ascii="Times New Roman" w:hAnsi="Times New Roman"/>
          <w:i/>
        </w:rPr>
        <w:t xml:space="preserve">for </w:t>
      </w:r>
      <w:r w:rsidR="00F939A5">
        <w:rPr>
          <w:rFonts w:ascii="Times New Roman" w:hAnsi="Times New Roman"/>
          <w:i/>
        </w:rPr>
        <w:t>BM Case-2, i.e., how to configure the prediction window with Set A and how to configure the measurement window</w:t>
      </w:r>
      <w:r w:rsidR="00F91100">
        <w:rPr>
          <w:rFonts w:ascii="Times New Roman" w:hAnsi="Times New Roman"/>
          <w:i/>
        </w:rPr>
        <w:t xml:space="preserve"> with Set B</w:t>
      </w:r>
      <w:r>
        <w:rPr>
          <w:rFonts w:ascii="Times New Roman" w:hAnsi="Times New Roman"/>
          <w:i/>
        </w:rPr>
        <w:t>.</w:t>
      </w:r>
    </w:p>
    <w:p w14:paraId="1F38ECA9" w14:textId="362BF1BB" w:rsidR="00295BE8" w:rsidRPr="001B1235" w:rsidRDefault="00295BE8" w:rsidP="00295BE8">
      <w:pPr>
        <w:pStyle w:val="2"/>
      </w:pPr>
      <w:r>
        <w:t>2</w:t>
      </w:r>
      <w:r w:rsidRPr="001B1235">
        <w:t>.</w:t>
      </w:r>
      <w:r>
        <w:t>2</w:t>
      </w:r>
      <w:r w:rsidRPr="001B1235">
        <w:t xml:space="preserve"> </w:t>
      </w:r>
      <w:r>
        <w:t>Contents for training data</w:t>
      </w:r>
    </w:p>
    <w:p w14:paraId="65DBBFA5" w14:textId="77777777" w:rsidR="00295BE8" w:rsidRPr="00D22BE3" w:rsidRDefault="00295BE8" w:rsidP="00295BE8">
      <w:pPr>
        <w:spacing w:before="240"/>
        <w:jc w:val="both"/>
        <w:rPr>
          <w:sz w:val="22"/>
          <w:lang w:val="en-US" w:eastAsia="zh-CN"/>
        </w:rPr>
      </w:pPr>
      <w:r>
        <w:rPr>
          <w:sz w:val="22"/>
          <w:lang w:val="en-US" w:eastAsia="zh-CN"/>
        </w:rPr>
        <w:t>For beam management with AI/ML, the training data mainly includes the measurement results for the corresponding beams. Therefore, the beam ID, i.e., reference signal ID and corresponding beam quality, e.g., L1-RSRP should be collected.</w:t>
      </w:r>
    </w:p>
    <w:p w14:paraId="3A541C3F" w14:textId="393DD131" w:rsidR="00295BE8" w:rsidRDefault="00295BE8" w:rsidP="00295BE8">
      <w:pPr>
        <w:spacing w:before="240"/>
        <w:jc w:val="both"/>
        <w:rPr>
          <w:sz w:val="22"/>
          <w:lang w:eastAsia="zh-CN"/>
        </w:rPr>
      </w:pPr>
      <w:r>
        <w:rPr>
          <w:sz w:val="22"/>
          <w:lang w:eastAsia="zh-CN"/>
        </w:rPr>
        <w:t xml:space="preserve">Meanwhile, for training data collection, the data for model input and the ground truth data should be collected. For model input data, it corresponds to the measurement results of Set B reference signals. And the ground truth data corresponding to Set A reference signals. The model input data should be mapped to or associated with the corresponding ground truth data in one data sample; otherwise, the training entity can’t tell which data is for input and which data is for ground truth date. </w:t>
      </w:r>
      <w:r w:rsidR="00A02F46">
        <w:rPr>
          <w:sz w:val="22"/>
          <w:lang w:eastAsia="zh-CN"/>
        </w:rPr>
        <w:fldChar w:fldCharType="begin"/>
      </w:r>
      <w:r w:rsidR="00A02F46">
        <w:rPr>
          <w:sz w:val="22"/>
          <w:lang w:eastAsia="zh-CN"/>
        </w:rPr>
        <w:instrText xml:space="preserve"> REF _Ref194071792 \h  \* MERGEFORMAT </w:instrText>
      </w:r>
      <w:r w:rsidR="00A02F46">
        <w:rPr>
          <w:sz w:val="22"/>
          <w:lang w:eastAsia="zh-CN"/>
        </w:rPr>
      </w:r>
      <w:r w:rsidR="00A02F46">
        <w:rPr>
          <w:sz w:val="22"/>
          <w:lang w:eastAsia="zh-CN"/>
        </w:rPr>
        <w:fldChar w:fldCharType="separate"/>
      </w:r>
      <w:r w:rsidR="00A02F46" w:rsidRPr="00A02F46">
        <w:rPr>
          <w:sz w:val="22"/>
          <w:lang w:eastAsia="zh-CN"/>
        </w:rPr>
        <w:t>Figure 2</w:t>
      </w:r>
      <w:r w:rsidR="00A02F46">
        <w:rPr>
          <w:sz w:val="22"/>
          <w:lang w:eastAsia="zh-CN"/>
        </w:rPr>
        <w:fldChar w:fldCharType="end"/>
      </w:r>
      <w:r w:rsidR="00A02F46">
        <w:rPr>
          <w:sz w:val="22"/>
          <w:lang w:eastAsia="zh-CN"/>
        </w:rPr>
        <w:t xml:space="preserve"> </w:t>
      </w:r>
      <w:r>
        <w:rPr>
          <w:sz w:val="22"/>
          <w:lang w:eastAsia="zh-CN"/>
        </w:rPr>
        <w:t>shows an example of the association.</w:t>
      </w:r>
    </w:p>
    <w:p w14:paraId="47CC67AA" w14:textId="77777777" w:rsidR="00295BE8" w:rsidRDefault="00295BE8" w:rsidP="00295BE8">
      <w:pPr>
        <w:spacing w:before="240"/>
        <w:jc w:val="center"/>
        <w:rPr>
          <w:sz w:val="22"/>
          <w:lang w:eastAsia="zh-CN"/>
        </w:rPr>
      </w:pPr>
      <w:r>
        <w:rPr>
          <w:noProof/>
          <w:sz w:val="22"/>
          <w:lang w:eastAsia="zh-CN"/>
        </w:rPr>
        <w:drawing>
          <wp:inline distT="0" distB="0" distL="0" distR="0" wp14:anchorId="728378F7" wp14:editId="38C48202">
            <wp:extent cx="4761230" cy="1432560"/>
            <wp:effectExtent l="0" t="0" r="0" b="0"/>
            <wp:docPr id="1520498498" name="图片 2" descr="文本&#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278544" name="图片 2" descr="文本&#10;&#10;低可信度描述已自动生成"/>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1230" cy="1432560"/>
                    </a:xfrm>
                    <a:prstGeom prst="rect">
                      <a:avLst/>
                    </a:prstGeom>
                    <a:noFill/>
                  </pic:spPr>
                </pic:pic>
              </a:graphicData>
            </a:graphic>
          </wp:inline>
        </w:drawing>
      </w:r>
    </w:p>
    <w:p w14:paraId="07B1C93E" w14:textId="42A5223C" w:rsidR="00295BE8" w:rsidRDefault="00295BE8" w:rsidP="00295BE8">
      <w:pPr>
        <w:pStyle w:val="af3"/>
        <w:jc w:val="center"/>
        <w:rPr>
          <w:sz w:val="22"/>
          <w:lang w:eastAsia="zh-CN"/>
        </w:rPr>
      </w:pPr>
      <w:bookmarkStart w:id="1" w:name="_Ref194071792"/>
      <w:r>
        <w:t xml:space="preserve">Figure </w:t>
      </w:r>
      <w:r>
        <w:fldChar w:fldCharType="begin"/>
      </w:r>
      <w:r>
        <w:instrText xml:space="preserve"> SEQ Figure \* ARABIC </w:instrText>
      </w:r>
      <w:r>
        <w:fldChar w:fldCharType="separate"/>
      </w:r>
      <w:r w:rsidR="009C2FA9">
        <w:rPr>
          <w:noProof/>
        </w:rPr>
        <w:t>2</w:t>
      </w:r>
      <w:r>
        <w:fldChar w:fldCharType="end"/>
      </w:r>
      <w:bookmarkEnd w:id="1"/>
      <w:r>
        <w:t xml:space="preserve"> Association between the model input data and ground truth data</w:t>
      </w:r>
    </w:p>
    <w:p w14:paraId="4A81F2E4" w14:textId="77777777" w:rsidR="00295BE8" w:rsidRDefault="00295BE8" w:rsidP="00295BE8">
      <w:pPr>
        <w:spacing w:before="240"/>
        <w:jc w:val="both"/>
        <w:rPr>
          <w:sz w:val="22"/>
          <w:lang w:eastAsia="zh-CN"/>
        </w:rPr>
      </w:pPr>
      <w:r>
        <w:rPr>
          <w:sz w:val="22"/>
          <w:lang w:eastAsia="zh-CN"/>
        </w:rPr>
        <w:lastRenderedPageBreak/>
        <w:t>However, depending on the sub-use case, i.e., whether it is UE-side model or NW-side model, whether the UE should differentiate the model input data from the ground truth data could be further discussed.</w:t>
      </w:r>
    </w:p>
    <w:p w14:paraId="764FE479" w14:textId="77777777" w:rsidR="00295BE8" w:rsidRDefault="00295BE8" w:rsidP="00295BE8">
      <w:pPr>
        <w:spacing w:before="240"/>
        <w:jc w:val="both"/>
        <w:rPr>
          <w:sz w:val="22"/>
          <w:lang w:eastAsia="zh-CN"/>
        </w:rPr>
      </w:pPr>
      <w:r>
        <w:rPr>
          <w:sz w:val="22"/>
          <w:lang w:eastAsia="zh-CN"/>
        </w:rPr>
        <w:t xml:space="preserve">For example, for NW-side model, the </w:t>
      </w:r>
      <w:proofErr w:type="spellStart"/>
      <w:r>
        <w:rPr>
          <w:sz w:val="22"/>
          <w:lang w:eastAsia="zh-CN"/>
        </w:rPr>
        <w:t>gNB</w:t>
      </w:r>
      <w:proofErr w:type="spellEnd"/>
      <w:r>
        <w:rPr>
          <w:sz w:val="22"/>
          <w:lang w:eastAsia="zh-CN"/>
        </w:rPr>
        <w:t xml:space="preserve"> could just configure Set A reference signals for measurement if Set B is subset of Set A, and then the differentiation between model input data and ground truth data is not necessary. In such case, the UE may need to report all the L1-RSRP for all the beams in Set A. If Set B is different from Set A, then both Set A and Set B should be transmitted to the UE. Then the UE may need to report all the L1-RSRP for all the beams in Set B and Set A.</w:t>
      </w:r>
    </w:p>
    <w:p w14:paraId="6D1444D6" w14:textId="24912499" w:rsidR="00AB153B" w:rsidRDefault="00AB153B" w:rsidP="00295BE8">
      <w:pPr>
        <w:spacing w:before="240"/>
        <w:jc w:val="both"/>
        <w:rPr>
          <w:sz w:val="22"/>
          <w:lang w:eastAsia="zh-CN"/>
        </w:rPr>
      </w:pPr>
      <w:r>
        <w:rPr>
          <w:sz w:val="22"/>
          <w:lang w:eastAsia="zh-CN"/>
        </w:rPr>
        <w:t>In addition, it has been agreed that associated ID</w:t>
      </w:r>
      <w:r w:rsidR="00521D04">
        <w:rPr>
          <w:sz w:val="22"/>
          <w:lang w:eastAsia="zh-CN"/>
        </w:rPr>
        <w:t>(s)</w:t>
      </w:r>
      <w:r>
        <w:rPr>
          <w:sz w:val="22"/>
          <w:lang w:eastAsia="zh-CN"/>
        </w:rPr>
        <w:t xml:space="preserve"> could be configured in the CSI report configuration for the training data collection for UE side model. </w:t>
      </w:r>
      <w:r w:rsidR="00521D04">
        <w:rPr>
          <w:sz w:val="22"/>
          <w:lang w:eastAsia="zh-CN"/>
        </w:rPr>
        <w:t>When the associated ID is configured, the associated ID</w:t>
      </w:r>
      <w:r w:rsidR="00590CBB">
        <w:rPr>
          <w:sz w:val="22"/>
          <w:lang w:eastAsia="zh-CN"/>
        </w:rPr>
        <w:t xml:space="preserve"> </w:t>
      </w:r>
      <w:r w:rsidR="00521D04">
        <w:rPr>
          <w:sz w:val="22"/>
          <w:lang w:eastAsia="zh-CN"/>
        </w:rPr>
        <w:t xml:space="preserve">should also be collected into the dataset. </w:t>
      </w:r>
      <w:r w:rsidR="00590CBB">
        <w:rPr>
          <w:sz w:val="22"/>
          <w:lang w:eastAsia="zh-CN"/>
        </w:rPr>
        <w:t>When two associated IDs are configured, both associated IDs should be collected into the dataset and the mapping between the associated ID and Set A/Set B should be defined.</w:t>
      </w:r>
    </w:p>
    <w:p w14:paraId="71FCF961" w14:textId="6F961E46" w:rsidR="00295BE8" w:rsidRDefault="00295BE8" w:rsidP="00295BE8">
      <w:pPr>
        <w:spacing w:before="240"/>
        <w:jc w:val="both"/>
        <w:rPr>
          <w:sz w:val="22"/>
          <w:lang w:eastAsia="zh-CN"/>
        </w:rPr>
      </w:pPr>
      <w:r>
        <w:rPr>
          <w:sz w:val="22"/>
          <w:lang w:eastAsia="zh-CN"/>
        </w:rPr>
        <w:t>Another aspect of training data collection which should be discussed is the quantization of the L1-RSRP. In current NR spec, for beam reporting, the differential RSRP is applied for beam reporting, and the step size is 2dB. The differential RSRP is helpful for overhead reduction. For the best beam, the overhead is 7 bits, and the step size for quantization is 1dB. However, for training purpose, if the existing quantization for beam reporting is applied for the model input data and ground truth data, then it may have impact on the training. The high-resolution quantization and non-differential RSRP could be considered for the training data collection.</w:t>
      </w:r>
    </w:p>
    <w:p w14:paraId="10F7EF29" w14:textId="77777777" w:rsidR="00295BE8" w:rsidRDefault="00295BE8" w:rsidP="00295BE8">
      <w:pPr>
        <w:spacing w:before="240"/>
        <w:jc w:val="both"/>
        <w:rPr>
          <w:sz w:val="22"/>
          <w:lang w:eastAsia="zh-CN"/>
        </w:rPr>
      </w:pPr>
      <w:r>
        <w:rPr>
          <w:sz w:val="22"/>
          <w:lang w:eastAsia="zh-CN"/>
        </w:rPr>
        <w:t>Therefore, we have the following proposals.</w:t>
      </w:r>
    </w:p>
    <w:p w14:paraId="129EA12F" w14:textId="6268F544" w:rsidR="00295BE8" w:rsidRPr="00036ACE" w:rsidRDefault="00295BE8" w:rsidP="00295BE8">
      <w:pPr>
        <w:spacing w:before="120" w:after="0"/>
        <w:jc w:val="both"/>
        <w:rPr>
          <w:b/>
          <w:i/>
          <w:sz w:val="22"/>
          <w:szCs w:val="22"/>
        </w:rPr>
      </w:pPr>
      <w:r w:rsidRPr="00036ACE">
        <w:rPr>
          <w:b/>
          <w:i/>
          <w:sz w:val="22"/>
          <w:szCs w:val="22"/>
        </w:rPr>
        <w:t>Proposal</w:t>
      </w:r>
      <w:r>
        <w:rPr>
          <w:b/>
          <w:i/>
          <w:sz w:val="22"/>
          <w:szCs w:val="22"/>
        </w:rPr>
        <w:t xml:space="preserve"> </w:t>
      </w:r>
      <w:r w:rsidR="00AB153B">
        <w:rPr>
          <w:b/>
          <w:i/>
          <w:sz w:val="22"/>
          <w:szCs w:val="22"/>
        </w:rPr>
        <w:t>2</w:t>
      </w:r>
      <w:r w:rsidRPr="00036ACE">
        <w:rPr>
          <w:b/>
          <w:i/>
          <w:sz w:val="22"/>
          <w:szCs w:val="22"/>
        </w:rPr>
        <w:t>:</w:t>
      </w:r>
    </w:p>
    <w:p w14:paraId="6A9A3EC5" w14:textId="77777777" w:rsidR="00295BE8" w:rsidRDefault="00295BE8" w:rsidP="00295BE8">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at least the following information should be included:</w:t>
      </w:r>
    </w:p>
    <w:p w14:paraId="3A66FC56" w14:textId="77777777" w:rsidR="00295BE8" w:rsidRDefault="00295BE8" w:rsidP="00295BE8">
      <w:pPr>
        <w:pStyle w:val="aff0"/>
        <w:numPr>
          <w:ilvl w:val="1"/>
          <w:numId w:val="9"/>
        </w:numPr>
        <w:spacing w:before="120"/>
        <w:jc w:val="both"/>
        <w:rPr>
          <w:rFonts w:ascii="Times New Roman" w:hAnsi="Times New Roman"/>
          <w:i/>
        </w:rPr>
      </w:pPr>
      <w:r>
        <w:rPr>
          <w:rFonts w:ascii="Times New Roman" w:hAnsi="Times New Roman"/>
          <w:i/>
        </w:rPr>
        <w:t>Reference signal ID</w:t>
      </w:r>
    </w:p>
    <w:p w14:paraId="1BEB30E2" w14:textId="77777777" w:rsidR="00295BE8" w:rsidRDefault="00295BE8" w:rsidP="00295BE8">
      <w:pPr>
        <w:pStyle w:val="aff0"/>
        <w:numPr>
          <w:ilvl w:val="1"/>
          <w:numId w:val="9"/>
        </w:numPr>
        <w:spacing w:before="120"/>
        <w:jc w:val="both"/>
        <w:rPr>
          <w:rFonts w:ascii="Times New Roman" w:hAnsi="Times New Roman"/>
          <w:i/>
        </w:rPr>
      </w:pPr>
      <w:r>
        <w:rPr>
          <w:rFonts w:ascii="Times New Roman" w:hAnsi="Times New Roman"/>
          <w:i/>
        </w:rPr>
        <w:t>Beam quality, e.g., L1-RSRP</w:t>
      </w:r>
    </w:p>
    <w:p w14:paraId="28BF0613" w14:textId="125A62D9" w:rsidR="00295BE8" w:rsidRPr="00036ACE" w:rsidRDefault="00295BE8" w:rsidP="00295BE8">
      <w:pPr>
        <w:spacing w:before="120" w:after="0"/>
        <w:jc w:val="both"/>
        <w:rPr>
          <w:b/>
          <w:i/>
          <w:sz w:val="22"/>
          <w:szCs w:val="22"/>
        </w:rPr>
      </w:pPr>
      <w:r w:rsidRPr="00036ACE">
        <w:rPr>
          <w:b/>
          <w:i/>
          <w:sz w:val="22"/>
          <w:szCs w:val="22"/>
        </w:rPr>
        <w:t>Proposal</w:t>
      </w:r>
      <w:r>
        <w:rPr>
          <w:b/>
          <w:i/>
          <w:sz w:val="22"/>
          <w:szCs w:val="22"/>
        </w:rPr>
        <w:t xml:space="preserve"> </w:t>
      </w:r>
      <w:r w:rsidR="007A4390">
        <w:rPr>
          <w:b/>
          <w:i/>
          <w:sz w:val="22"/>
          <w:szCs w:val="22"/>
        </w:rPr>
        <w:t>3</w:t>
      </w:r>
      <w:r w:rsidRPr="00036ACE">
        <w:rPr>
          <w:b/>
          <w:i/>
          <w:sz w:val="22"/>
          <w:szCs w:val="22"/>
        </w:rPr>
        <w:t>:</w:t>
      </w:r>
    </w:p>
    <w:p w14:paraId="4358D4AE" w14:textId="77777777" w:rsidR="00295BE8" w:rsidRDefault="00295BE8" w:rsidP="00295BE8">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the model input data and the ground truth data should be included. Whether and how to map/associate the model input data with the ground truth data could be further discussed per sub-use case for beam management.</w:t>
      </w:r>
    </w:p>
    <w:p w14:paraId="7E147935" w14:textId="72776EBF" w:rsidR="00AB153B" w:rsidRPr="00036ACE" w:rsidRDefault="00AB153B" w:rsidP="00AB153B">
      <w:pPr>
        <w:spacing w:before="120" w:after="0"/>
        <w:jc w:val="both"/>
        <w:rPr>
          <w:b/>
          <w:i/>
          <w:sz w:val="22"/>
          <w:szCs w:val="22"/>
        </w:rPr>
      </w:pPr>
      <w:r w:rsidRPr="00036ACE">
        <w:rPr>
          <w:b/>
          <w:i/>
          <w:sz w:val="22"/>
          <w:szCs w:val="22"/>
        </w:rPr>
        <w:t>Proposal</w:t>
      </w:r>
      <w:r>
        <w:rPr>
          <w:b/>
          <w:i/>
          <w:sz w:val="22"/>
          <w:szCs w:val="22"/>
        </w:rPr>
        <w:t xml:space="preserve"> </w:t>
      </w:r>
      <w:r w:rsidR="007A4390">
        <w:rPr>
          <w:b/>
          <w:i/>
          <w:sz w:val="22"/>
          <w:szCs w:val="22"/>
        </w:rPr>
        <w:t>4</w:t>
      </w:r>
      <w:r w:rsidRPr="00036ACE">
        <w:rPr>
          <w:b/>
          <w:i/>
          <w:sz w:val="22"/>
          <w:szCs w:val="22"/>
        </w:rPr>
        <w:t>:</w:t>
      </w:r>
    </w:p>
    <w:p w14:paraId="727AD4EC" w14:textId="236AC74E" w:rsidR="00AB153B" w:rsidRDefault="00AB153B" w:rsidP="00AB153B">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w:t>
      </w:r>
      <w:r w:rsidR="00590CBB">
        <w:rPr>
          <w:rFonts w:ascii="Times New Roman" w:hAnsi="Times New Roman"/>
          <w:i/>
        </w:rPr>
        <w:t xml:space="preserve"> with UE side model, when one associated ID is configured</w:t>
      </w:r>
      <w:r>
        <w:rPr>
          <w:rFonts w:ascii="Times New Roman" w:hAnsi="Times New Roman"/>
          <w:i/>
        </w:rPr>
        <w:t xml:space="preserve">, </w:t>
      </w:r>
      <w:r w:rsidR="00590CBB">
        <w:rPr>
          <w:rFonts w:ascii="Times New Roman" w:hAnsi="Times New Roman"/>
          <w:i/>
        </w:rPr>
        <w:t>the associated ID should be collected into the dataset. When two associated IDs are configured, both associated IDs should be collected into the dataset, and the mapping between the associated ID and Set A/Set B should be defined.</w:t>
      </w:r>
    </w:p>
    <w:p w14:paraId="28199EAB" w14:textId="44BAD4E5" w:rsidR="00295BE8" w:rsidRPr="00036ACE" w:rsidRDefault="00295BE8" w:rsidP="00295BE8">
      <w:pPr>
        <w:spacing w:before="120" w:after="0"/>
        <w:jc w:val="both"/>
        <w:rPr>
          <w:b/>
          <w:i/>
          <w:sz w:val="22"/>
          <w:szCs w:val="22"/>
        </w:rPr>
      </w:pPr>
      <w:r w:rsidRPr="00036ACE">
        <w:rPr>
          <w:b/>
          <w:i/>
          <w:sz w:val="22"/>
          <w:szCs w:val="22"/>
        </w:rPr>
        <w:t>Proposal</w:t>
      </w:r>
      <w:r>
        <w:rPr>
          <w:b/>
          <w:i/>
          <w:sz w:val="22"/>
          <w:szCs w:val="22"/>
        </w:rPr>
        <w:t xml:space="preserve"> </w:t>
      </w:r>
      <w:r w:rsidR="007A4390">
        <w:rPr>
          <w:b/>
          <w:i/>
          <w:sz w:val="22"/>
          <w:szCs w:val="22"/>
        </w:rPr>
        <w:t>5</w:t>
      </w:r>
      <w:r w:rsidRPr="00036ACE">
        <w:rPr>
          <w:b/>
          <w:i/>
          <w:sz w:val="22"/>
          <w:szCs w:val="22"/>
        </w:rPr>
        <w:t>:</w:t>
      </w:r>
    </w:p>
    <w:p w14:paraId="79E8C967" w14:textId="77777777" w:rsidR="00295BE8" w:rsidRDefault="00295BE8" w:rsidP="00295BE8">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RAN1 to further discuss the quantization for the model input data and ground truth data.</w:t>
      </w:r>
      <w:r w:rsidRPr="000A7F26">
        <w:t xml:space="preserve"> </w:t>
      </w:r>
      <w:r>
        <w:rPr>
          <w:rFonts w:ascii="Times New Roman" w:hAnsi="Times New Roman"/>
          <w:i/>
        </w:rPr>
        <w:t>H</w:t>
      </w:r>
      <w:r w:rsidRPr="000A7F26">
        <w:rPr>
          <w:rFonts w:ascii="Times New Roman" w:hAnsi="Times New Roman"/>
          <w:i/>
        </w:rPr>
        <w:t>igh-resolution quantization and non-differential RSRP could be considered</w:t>
      </w:r>
      <w:r>
        <w:rPr>
          <w:rFonts w:ascii="Times New Roman" w:hAnsi="Times New Roman"/>
          <w:i/>
        </w:rPr>
        <w:t>.</w:t>
      </w:r>
    </w:p>
    <w:p w14:paraId="6E3FB5F8" w14:textId="293B5F4E" w:rsidR="000E397E" w:rsidRPr="00CD0172" w:rsidRDefault="00EB4054" w:rsidP="000E397E">
      <w:pPr>
        <w:pStyle w:val="2"/>
      </w:pPr>
      <w:r>
        <w:t>2</w:t>
      </w:r>
      <w:r w:rsidR="000E397E">
        <w:t xml:space="preserve">.3 </w:t>
      </w:r>
      <w:r w:rsidR="000E397E" w:rsidRPr="00CD0172">
        <w:t>UE Rx beam assumption</w:t>
      </w:r>
    </w:p>
    <w:p w14:paraId="0D59CC3A" w14:textId="77777777" w:rsidR="000E397E" w:rsidRDefault="000E397E" w:rsidP="000E397E">
      <w:pPr>
        <w:spacing w:before="240"/>
        <w:jc w:val="both"/>
        <w:rPr>
          <w:sz w:val="22"/>
          <w:lang w:eastAsia="zh-CN"/>
        </w:rPr>
      </w:pPr>
      <w:r>
        <w:rPr>
          <w:sz w:val="22"/>
          <w:lang w:eastAsia="zh-CN"/>
        </w:rPr>
        <w:t>In RAN1 #116 meeting, it was discussed on how to align the UE Rx beam of the measurements for training data collection.</w:t>
      </w:r>
    </w:p>
    <w:p w14:paraId="48FC96A6" w14:textId="77777777" w:rsidR="000E397E" w:rsidRDefault="000E397E" w:rsidP="000E397E">
      <w:pPr>
        <w:spacing w:before="240"/>
        <w:jc w:val="both"/>
        <w:rPr>
          <w:sz w:val="22"/>
          <w:lang w:eastAsia="zh-CN"/>
        </w:rPr>
      </w:pPr>
      <w:r>
        <w:rPr>
          <w:sz w:val="22"/>
          <w:lang w:eastAsia="zh-CN"/>
        </w:rPr>
        <w:t xml:space="preserve">In our view, for training data collection, the same UE Rx beam should be applied to the measurements for Set A and Set B. This is because for inference, Set A reference signals are not transmitted to the UE, and correspondingly, the same UE Rx beam should be assumed between the measurement of Set B and the prediction with Set A. In order to </w:t>
      </w:r>
      <w:r>
        <w:rPr>
          <w:sz w:val="22"/>
          <w:lang w:eastAsia="zh-CN"/>
        </w:rPr>
        <w:lastRenderedPageBreak/>
        <w:t>ensure the consistency between training and inference, the same UE Rx beam should be applied to the measurement for Set A and Set B.</w:t>
      </w:r>
    </w:p>
    <w:p w14:paraId="1D2C4662" w14:textId="7CC4CA8A" w:rsidR="000E397E" w:rsidRDefault="000E397E" w:rsidP="000E397E">
      <w:pPr>
        <w:spacing w:before="240"/>
        <w:jc w:val="both"/>
        <w:rPr>
          <w:sz w:val="22"/>
          <w:lang w:eastAsia="zh-CN"/>
        </w:rPr>
      </w:pPr>
      <w:r>
        <w:rPr>
          <w:sz w:val="22"/>
          <w:lang w:eastAsia="zh-CN"/>
        </w:rPr>
        <w:t>Regarding whether the best UE Rx beam should be assumed, we think the UE Rx beam could be refined before triggering the training data collection related measurement, but which UE Rx beam should be used is actually up to UE implementation.</w:t>
      </w:r>
    </w:p>
    <w:p w14:paraId="4694DC8B" w14:textId="6E2EC6F2" w:rsidR="000E397E" w:rsidRPr="00036ACE" w:rsidRDefault="000E397E" w:rsidP="000E397E">
      <w:pPr>
        <w:spacing w:before="120" w:after="0"/>
        <w:jc w:val="both"/>
        <w:rPr>
          <w:b/>
          <w:i/>
          <w:sz w:val="22"/>
          <w:szCs w:val="22"/>
        </w:rPr>
      </w:pPr>
      <w:r w:rsidRPr="00036ACE">
        <w:rPr>
          <w:b/>
          <w:i/>
          <w:sz w:val="22"/>
          <w:szCs w:val="22"/>
        </w:rPr>
        <w:t>Proposal</w:t>
      </w:r>
      <w:r>
        <w:rPr>
          <w:b/>
          <w:i/>
          <w:sz w:val="22"/>
          <w:szCs w:val="22"/>
        </w:rPr>
        <w:t xml:space="preserve"> </w:t>
      </w:r>
      <w:r w:rsidR="00A92AD5">
        <w:rPr>
          <w:b/>
          <w:i/>
          <w:sz w:val="22"/>
          <w:szCs w:val="22"/>
        </w:rPr>
        <w:t>6</w:t>
      </w:r>
      <w:r w:rsidRPr="00036ACE">
        <w:rPr>
          <w:b/>
          <w:i/>
          <w:sz w:val="22"/>
          <w:szCs w:val="22"/>
        </w:rPr>
        <w:t>:</w:t>
      </w:r>
    </w:p>
    <w:p w14:paraId="57DD8A26" w14:textId="77777777" w:rsidR="000E397E" w:rsidRDefault="000E397E" w:rsidP="000E397E">
      <w:pPr>
        <w:pStyle w:val="aff0"/>
        <w:numPr>
          <w:ilvl w:val="0"/>
          <w:numId w:val="9"/>
        </w:numPr>
        <w:spacing w:before="120"/>
        <w:ind w:firstLine="0"/>
        <w:jc w:val="both"/>
        <w:rPr>
          <w:rFonts w:ascii="Times New Roman" w:hAnsi="Times New Roman"/>
          <w:i/>
        </w:rPr>
      </w:pPr>
      <w:r>
        <w:rPr>
          <w:rFonts w:ascii="Times New Roman" w:hAnsi="Times New Roman"/>
          <w:i/>
        </w:rPr>
        <w:t>Regarding training data collection, the same UE Rx beam should be applied to the measurements on the reference signals for model input data (Set B) and the measurements on the reference signals for ground truth data (Set A).</w:t>
      </w:r>
    </w:p>
    <w:p w14:paraId="3684E004" w14:textId="2CC18E74" w:rsidR="000E397E" w:rsidRPr="00CD0172" w:rsidRDefault="00EB4054" w:rsidP="000E397E">
      <w:pPr>
        <w:pStyle w:val="2"/>
      </w:pPr>
      <w:r>
        <w:t>2</w:t>
      </w:r>
      <w:r w:rsidR="000E397E">
        <w:t>.4 Q</w:t>
      </w:r>
      <w:r w:rsidR="000E397E" w:rsidRPr="00CD0172">
        <w:t>uality</w:t>
      </w:r>
      <w:r w:rsidR="000E397E">
        <w:t xml:space="preserve"> of the training data</w:t>
      </w:r>
    </w:p>
    <w:p w14:paraId="73623134" w14:textId="77777777" w:rsidR="000E397E" w:rsidRDefault="000E397E" w:rsidP="000E397E">
      <w:pPr>
        <w:spacing w:before="240"/>
        <w:jc w:val="both"/>
        <w:rPr>
          <w:sz w:val="22"/>
          <w:lang w:eastAsia="zh-CN"/>
        </w:rPr>
      </w:pPr>
      <w:r>
        <w:rPr>
          <w:sz w:val="22"/>
          <w:lang w:eastAsia="zh-CN"/>
        </w:rPr>
        <w:t>In RAN1 #116 meeting, it was mentioned that the measurement accuracy should be improved. The AI/ML performance might be impacted based on one-shot measurement. For training data collection, the accurate measurement results are helpful since the data is used for model training.</w:t>
      </w:r>
    </w:p>
    <w:p w14:paraId="19068AD5" w14:textId="77777777" w:rsidR="000E397E" w:rsidRDefault="000E397E" w:rsidP="000E397E">
      <w:pPr>
        <w:spacing w:before="240"/>
        <w:jc w:val="both"/>
        <w:rPr>
          <w:sz w:val="22"/>
          <w:lang w:eastAsia="zh-CN"/>
        </w:rPr>
      </w:pPr>
      <w:r>
        <w:rPr>
          <w:sz w:val="22"/>
          <w:lang w:eastAsia="zh-CN"/>
        </w:rPr>
        <w:t>In our view, in order to improve the measurement accuracy, reference signal repetition could be considered, for example, the CSI-RS is configured with repetition and the UE could perform measurement multiple times. However, even with repetition, the same UE Rx beam should be maintained.</w:t>
      </w:r>
    </w:p>
    <w:p w14:paraId="2B08D96F" w14:textId="0FE846CE" w:rsidR="000E397E" w:rsidRPr="00036ACE" w:rsidRDefault="000E397E" w:rsidP="000E397E">
      <w:pPr>
        <w:spacing w:before="120" w:after="0"/>
        <w:jc w:val="both"/>
        <w:rPr>
          <w:b/>
          <w:i/>
          <w:sz w:val="22"/>
          <w:szCs w:val="22"/>
        </w:rPr>
      </w:pPr>
      <w:r w:rsidRPr="00036ACE">
        <w:rPr>
          <w:b/>
          <w:i/>
          <w:sz w:val="22"/>
          <w:szCs w:val="22"/>
        </w:rPr>
        <w:t>Proposal</w:t>
      </w:r>
      <w:r>
        <w:rPr>
          <w:b/>
          <w:i/>
          <w:sz w:val="22"/>
          <w:szCs w:val="22"/>
        </w:rPr>
        <w:t xml:space="preserve"> </w:t>
      </w:r>
      <w:r w:rsidR="00A92AD5">
        <w:rPr>
          <w:b/>
          <w:i/>
          <w:sz w:val="22"/>
          <w:szCs w:val="22"/>
        </w:rPr>
        <w:t>7</w:t>
      </w:r>
      <w:r w:rsidRPr="00036ACE">
        <w:rPr>
          <w:b/>
          <w:i/>
          <w:sz w:val="22"/>
          <w:szCs w:val="22"/>
        </w:rPr>
        <w:t>:</w:t>
      </w:r>
    </w:p>
    <w:p w14:paraId="0D8A38D1" w14:textId="2987E8A8" w:rsidR="000E397E" w:rsidRDefault="000E397E" w:rsidP="000E397E">
      <w:pPr>
        <w:pStyle w:val="aff0"/>
        <w:numPr>
          <w:ilvl w:val="0"/>
          <w:numId w:val="9"/>
        </w:numPr>
        <w:spacing w:before="120"/>
        <w:ind w:firstLine="0"/>
        <w:jc w:val="both"/>
        <w:rPr>
          <w:rFonts w:ascii="Times New Roman" w:hAnsi="Times New Roman"/>
          <w:i/>
        </w:rPr>
      </w:pPr>
      <w:r>
        <w:rPr>
          <w:rFonts w:ascii="Times New Roman" w:hAnsi="Times New Roman"/>
          <w:i/>
        </w:rPr>
        <w:t xml:space="preserve">Regarding training data collection, repetition of the reference signals could be considered to improve the measurement </w:t>
      </w:r>
      <w:r w:rsidR="003B4A89">
        <w:rPr>
          <w:rFonts w:ascii="Times New Roman" w:hAnsi="Times New Roman"/>
          <w:i/>
        </w:rPr>
        <w:t>accuracy,</w:t>
      </w:r>
      <w:r>
        <w:rPr>
          <w:rFonts w:ascii="Times New Roman" w:hAnsi="Times New Roman"/>
          <w:i/>
        </w:rPr>
        <w:t xml:space="preserve"> and the same UE Rx beam should be maintained during the measurement.</w:t>
      </w:r>
    </w:p>
    <w:p w14:paraId="73824713" w14:textId="03482BA6" w:rsidR="001700FC" w:rsidRPr="00332158" w:rsidRDefault="001700FC" w:rsidP="001700FC">
      <w:pPr>
        <w:pStyle w:val="1"/>
        <w:numPr>
          <w:ilvl w:val="0"/>
          <w:numId w:val="5"/>
        </w:numPr>
        <w:pBdr>
          <w:top w:val="single" w:sz="12" w:space="4" w:color="auto"/>
        </w:pBdr>
        <w:rPr>
          <w:rFonts w:cs="Arial"/>
          <w:lang w:val="en-US"/>
        </w:rPr>
      </w:pPr>
      <w:r>
        <w:rPr>
          <w:rFonts w:cs="Arial"/>
          <w:lang w:val="en-US"/>
        </w:rPr>
        <w:t>UE side model</w:t>
      </w:r>
    </w:p>
    <w:p w14:paraId="77875419" w14:textId="6ADE7CF6" w:rsidR="009372C5" w:rsidRPr="00E24850" w:rsidRDefault="00EB4054" w:rsidP="00E24850">
      <w:pPr>
        <w:pStyle w:val="2"/>
      </w:pPr>
      <w:r>
        <w:t>3</w:t>
      </w:r>
      <w:r w:rsidR="009372C5" w:rsidRPr="00E24850">
        <w:t>.1 Inference</w:t>
      </w:r>
    </w:p>
    <w:p w14:paraId="78CBCD80" w14:textId="798392A3" w:rsidR="00465F3E" w:rsidRDefault="00465F3E" w:rsidP="00F726C8">
      <w:pPr>
        <w:spacing w:before="240"/>
        <w:jc w:val="both"/>
        <w:rPr>
          <w:sz w:val="22"/>
          <w:lang w:val="en-US" w:eastAsia="zh-CN"/>
        </w:rPr>
      </w:pPr>
      <w:r>
        <w:rPr>
          <w:sz w:val="22"/>
          <w:lang w:val="en-US" w:eastAsia="zh-CN"/>
        </w:rPr>
        <w:t>RAN1 has made several agreements on the reference signal configuration for inference operation for UE side model, as shown below.</w:t>
      </w:r>
    </w:p>
    <w:tbl>
      <w:tblPr>
        <w:tblStyle w:val="af7"/>
        <w:tblW w:w="0" w:type="auto"/>
        <w:tblLook w:val="04A0" w:firstRow="1" w:lastRow="0" w:firstColumn="1" w:lastColumn="0" w:noHBand="0" w:noVBand="1"/>
      </w:tblPr>
      <w:tblGrid>
        <w:gridCol w:w="10160"/>
      </w:tblGrid>
      <w:tr w:rsidR="00465F3E" w14:paraId="0797E68D" w14:textId="77777777" w:rsidTr="00465F3E">
        <w:tc>
          <w:tcPr>
            <w:tcW w:w="10160" w:type="dxa"/>
          </w:tcPr>
          <w:p w14:paraId="56C1BE27" w14:textId="77777777" w:rsidR="00465F3E" w:rsidRPr="00465F3E" w:rsidRDefault="00465F3E" w:rsidP="00465F3E">
            <w:pPr>
              <w:tabs>
                <w:tab w:val="left" w:pos="360"/>
                <w:tab w:val="left" w:pos="1080"/>
              </w:tabs>
              <w:overflowPunct/>
              <w:autoSpaceDE/>
              <w:autoSpaceDN/>
              <w:adjustRightInd/>
              <w:spacing w:after="0"/>
              <w:textAlignment w:val="auto"/>
              <w:rPr>
                <w:rFonts w:ascii="Times" w:eastAsia="DengXian" w:hAnsi="Times"/>
                <w:szCs w:val="24"/>
                <w:highlight w:val="green"/>
                <w:lang w:eastAsia="zh-CN"/>
              </w:rPr>
            </w:pPr>
            <w:r w:rsidRPr="00465F3E">
              <w:rPr>
                <w:rFonts w:ascii="Times" w:eastAsia="DengXian" w:hAnsi="Times" w:hint="eastAsia"/>
                <w:szCs w:val="24"/>
                <w:highlight w:val="green"/>
                <w:lang w:eastAsia="zh-CN"/>
              </w:rPr>
              <w:t>Agreement</w:t>
            </w:r>
          </w:p>
          <w:p w14:paraId="61A8C2B8" w14:textId="77777777" w:rsidR="00465F3E" w:rsidRPr="00465F3E" w:rsidRDefault="00465F3E" w:rsidP="00465F3E">
            <w:pPr>
              <w:overflowPunct/>
              <w:autoSpaceDE/>
              <w:autoSpaceDN/>
              <w:adjustRightInd/>
              <w:spacing w:after="0"/>
              <w:textAlignment w:val="auto"/>
              <w:rPr>
                <w:rFonts w:ascii="Times" w:eastAsia="Batang" w:hAnsi="Times"/>
                <w:szCs w:val="24"/>
                <w:lang w:eastAsia="zh-CN"/>
              </w:rPr>
            </w:pPr>
            <w:r w:rsidRPr="00465F3E">
              <w:rPr>
                <w:rFonts w:ascii="Times" w:eastAsia="Batang" w:hAnsi="Times"/>
                <w:szCs w:val="24"/>
              </w:rPr>
              <w:t>For UE-sided model at least for BM</w:t>
            </w:r>
            <w:r w:rsidRPr="00465F3E">
              <w:rPr>
                <w:rFonts w:ascii="Times" w:eastAsia="DengXian" w:hAnsi="Times" w:hint="eastAsia"/>
                <w:szCs w:val="24"/>
                <w:lang w:eastAsia="zh-CN"/>
              </w:rPr>
              <w:t xml:space="preserve"> </w:t>
            </w:r>
            <w:r w:rsidRPr="00465F3E">
              <w:rPr>
                <w:rFonts w:ascii="Times" w:eastAsia="Batang" w:hAnsi="Times"/>
                <w:szCs w:val="24"/>
              </w:rPr>
              <w:t xml:space="preserve">Case-1, for inference results report </w:t>
            </w:r>
          </w:p>
          <w:p w14:paraId="224303E8" w14:textId="77777777" w:rsidR="00465F3E" w:rsidRPr="00465F3E" w:rsidRDefault="00465F3E" w:rsidP="00465F3E">
            <w:pPr>
              <w:numPr>
                <w:ilvl w:val="0"/>
                <w:numId w:val="116"/>
              </w:numPr>
              <w:overflowPunct/>
              <w:autoSpaceDE/>
              <w:autoSpaceDN/>
              <w:adjustRightInd/>
              <w:spacing w:after="160" w:line="259" w:lineRule="auto"/>
              <w:textAlignment w:val="auto"/>
              <w:rPr>
                <w:rFonts w:ascii="Times" w:eastAsia="Batang" w:hAnsi="Times"/>
                <w:szCs w:val="24"/>
                <w:lang w:eastAsia="x-none"/>
              </w:rPr>
            </w:pPr>
            <w:r w:rsidRPr="00465F3E">
              <w:rPr>
                <w:rFonts w:ascii="Times" w:eastAsia="Batang" w:hAnsi="Times"/>
                <w:szCs w:val="24"/>
                <w:lang w:eastAsia="x-none"/>
              </w:rPr>
              <w:t>Two resource sets can be configured for Set A and Set B separately in the CSI report configuration for the report</w:t>
            </w:r>
          </w:p>
          <w:p w14:paraId="7FF9A6CE" w14:textId="77777777" w:rsidR="00465F3E" w:rsidRPr="00465F3E" w:rsidRDefault="00465F3E" w:rsidP="00465F3E">
            <w:pPr>
              <w:numPr>
                <w:ilvl w:val="1"/>
                <w:numId w:val="116"/>
              </w:numPr>
              <w:overflowPunct/>
              <w:autoSpaceDE/>
              <w:autoSpaceDN/>
              <w:adjustRightInd/>
              <w:spacing w:after="160" w:line="259" w:lineRule="auto"/>
              <w:textAlignment w:val="auto"/>
              <w:rPr>
                <w:rFonts w:ascii="Times" w:eastAsia="Batang" w:hAnsi="Times"/>
                <w:szCs w:val="24"/>
                <w:lang w:eastAsia="x-none"/>
              </w:rPr>
            </w:pPr>
            <w:r w:rsidRPr="00465F3E">
              <w:rPr>
                <w:rFonts w:ascii="Times" w:eastAsia="Batang" w:hAnsi="Times"/>
                <w:szCs w:val="24"/>
                <w:lang w:eastAsia="zh-CN"/>
              </w:rPr>
              <w:t xml:space="preserve">FFS whether support only resource set for Set B </w:t>
            </w:r>
            <w:r w:rsidRPr="00465F3E">
              <w:rPr>
                <w:rFonts w:ascii="Times" w:eastAsia="DengXian" w:hAnsi="Times" w:hint="eastAsia"/>
                <w:szCs w:val="24"/>
                <w:lang w:eastAsia="zh-CN"/>
              </w:rPr>
              <w:t>is configured</w:t>
            </w:r>
          </w:p>
          <w:p w14:paraId="278130A3" w14:textId="77777777" w:rsidR="00465F3E" w:rsidRPr="00465F3E" w:rsidRDefault="00465F3E" w:rsidP="00465F3E">
            <w:pPr>
              <w:numPr>
                <w:ilvl w:val="0"/>
                <w:numId w:val="116"/>
              </w:numPr>
              <w:overflowPunct/>
              <w:autoSpaceDE/>
              <w:autoSpaceDN/>
              <w:adjustRightInd/>
              <w:spacing w:after="160" w:line="259" w:lineRule="auto"/>
              <w:textAlignment w:val="auto"/>
              <w:rPr>
                <w:rFonts w:ascii="Times" w:eastAsia="Batang" w:hAnsi="Times"/>
                <w:szCs w:val="24"/>
                <w:lang w:eastAsia="zh-CN"/>
              </w:rPr>
            </w:pPr>
            <w:r w:rsidRPr="00465F3E">
              <w:rPr>
                <w:rFonts w:ascii="Times" w:eastAsia="Batang" w:hAnsi="Times"/>
                <w:szCs w:val="24"/>
                <w:lang w:eastAsia="x-none"/>
              </w:rPr>
              <w:t>UE performs measurement on the resource set for Set B for inference</w:t>
            </w:r>
            <w:r w:rsidRPr="00465F3E">
              <w:rPr>
                <w:rFonts w:ascii="Times" w:eastAsia="DengXian" w:hAnsi="Times" w:hint="eastAsia"/>
                <w:szCs w:val="24"/>
                <w:lang w:eastAsia="zh-CN"/>
              </w:rPr>
              <w:t xml:space="preserve">, and UE is not expected to measure resource set for Set A for inference, </w:t>
            </w:r>
          </w:p>
          <w:p w14:paraId="2233A42D" w14:textId="77777777" w:rsidR="00465F3E" w:rsidRPr="00465F3E" w:rsidRDefault="00465F3E" w:rsidP="00465F3E">
            <w:pPr>
              <w:numPr>
                <w:ilvl w:val="0"/>
                <w:numId w:val="102"/>
              </w:numPr>
              <w:tabs>
                <w:tab w:val="left" w:pos="756"/>
              </w:tabs>
              <w:overflowPunct/>
              <w:autoSpaceDE/>
              <w:autoSpaceDN/>
              <w:adjustRightInd/>
              <w:spacing w:after="160" w:line="259" w:lineRule="auto"/>
              <w:textAlignment w:val="auto"/>
              <w:rPr>
                <w:rFonts w:ascii="Times" w:eastAsia="Batang" w:hAnsi="Times"/>
                <w:szCs w:val="24"/>
                <w:lang w:eastAsia="zh-CN"/>
              </w:rPr>
            </w:pPr>
            <w:r w:rsidRPr="00465F3E">
              <w:rPr>
                <w:rFonts w:ascii="Times" w:eastAsia="Batang" w:hAnsi="Times"/>
                <w:szCs w:val="24"/>
                <w:lang w:eastAsia="zh-CN"/>
              </w:rPr>
              <w:t>The beam information in the inference report refers to the resource set for Set A</w:t>
            </w:r>
          </w:p>
          <w:p w14:paraId="6D8462A7" w14:textId="77777777" w:rsidR="00465F3E" w:rsidRPr="00FD3550" w:rsidRDefault="00465F3E" w:rsidP="00465F3E">
            <w:pPr>
              <w:spacing w:after="0" w:line="240" w:lineRule="auto"/>
              <w:rPr>
                <w:rFonts w:ascii="Times" w:eastAsia="DengXian" w:hAnsi="Times"/>
                <w:szCs w:val="24"/>
                <w:highlight w:val="green"/>
              </w:rPr>
            </w:pPr>
            <w:r w:rsidRPr="00FD3550">
              <w:rPr>
                <w:rFonts w:ascii="Times" w:eastAsia="DengXian" w:hAnsi="Times" w:hint="eastAsia"/>
                <w:szCs w:val="24"/>
                <w:highlight w:val="green"/>
              </w:rPr>
              <w:t>Agreement</w:t>
            </w:r>
          </w:p>
          <w:p w14:paraId="0AC9A12C" w14:textId="77777777" w:rsidR="00465F3E" w:rsidRPr="00FD3550" w:rsidRDefault="00465F3E" w:rsidP="00465F3E">
            <w:pPr>
              <w:spacing w:after="0" w:line="240" w:lineRule="auto"/>
              <w:rPr>
                <w:rFonts w:ascii="Times" w:eastAsia="Batang" w:hAnsi="Times"/>
                <w:szCs w:val="24"/>
              </w:rPr>
            </w:pPr>
            <w:r w:rsidRPr="00FD3550">
              <w:rPr>
                <w:rFonts w:ascii="Times" w:eastAsia="DengXian" w:hAnsi="Times" w:hint="eastAsia"/>
                <w:szCs w:val="24"/>
              </w:rPr>
              <w:t>For both BM-Case 1 and BM-Case 2, f</w:t>
            </w:r>
            <w:r w:rsidRPr="00FD3550">
              <w:rPr>
                <w:rFonts w:ascii="Times" w:eastAsia="Batang" w:hAnsi="Times"/>
                <w:szCs w:val="24"/>
              </w:rPr>
              <w:t xml:space="preserve">or UE-sided model for inference, </w:t>
            </w:r>
            <w:r w:rsidRPr="00FD3550">
              <w:rPr>
                <w:rFonts w:ascii="Times" w:eastAsia="DengXian" w:hAnsi="Times" w:hint="eastAsia"/>
                <w:szCs w:val="24"/>
              </w:rPr>
              <w:t>when Set A and Set B are</w:t>
            </w:r>
            <w:r w:rsidRPr="00FD3550">
              <w:rPr>
                <w:rFonts w:ascii="Times" w:eastAsia="Batang" w:hAnsi="Times"/>
                <w:szCs w:val="24"/>
              </w:rPr>
              <w:t xml:space="preserve"> configured</w:t>
            </w:r>
            <w:r w:rsidRPr="00FD3550">
              <w:rPr>
                <w:rFonts w:ascii="Times" w:eastAsia="DengXian" w:hAnsi="Times" w:hint="eastAsia"/>
                <w:szCs w:val="24"/>
              </w:rPr>
              <w:t xml:space="preserve"> within CSI report configuration</w:t>
            </w:r>
            <w:r w:rsidRPr="00FD3550">
              <w:rPr>
                <w:rFonts w:ascii="Times" w:eastAsia="Batang" w:hAnsi="Times"/>
                <w:szCs w:val="24"/>
              </w:rPr>
              <w:t xml:space="preserve">, </w:t>
            </w:r>
          </w:p>
          <w:p w14:paraId="28A61C49" w14:textId="20D9AB4F" w:rsidR="00465F3E" w:rsidRPr="00465F3E" w:rsidRDefault="00465F3E" w:rsidP="004D61F1">
            <w:pPr>
              <w:numPr>
                <w:ilvl w:val="0"/>
                <w:numId w:val="126"/>
              </w:numPr>
              <w:overflowPunct/>
              <w:autoSpaceDE/>
              <w:autoSpaceDN/>
              <w:adjustRightInd/>
              <w:spacing w:after="0" w:line="240" w:lineRule="auto"/>
              <w:textAlignment w:val="auto"/>
              <w:rPr>
                <w:sz w:val="22"/>
                <w:lang w:eastAsia="zh-CN"/>
              </w:rPr>
            </w:pPr>
            <w:r w:rsidRPr="00FD3550">
              <w:rPr>
                <w:rFonts w:ascii="Times" w:eastAsia="DengXian" w:hAnsi="Times" w:hint="eastAsia"/>
                <w:szCs w:val="24"/>
              </w:rPr>
              <w:t>T</w:t>
            </w:r>
            <w:r w:rsidRPr="00FD3550">
              <w:rPr>
                <w:rFonts w:ascii="Times" w:eastAsia="Batang" w:hAnsi="Times"/>
                <w:szCs w:val="24"/>
              </w:rPr>
              <w:t xml:space="preserve">wo </w:t>
            </w:r>
            <w:r w:rsidRPr="00FD3550">
              <w:rPr>
                <w:rFonts w:ascii="Times" w:eastAsia="Batang" w:hAnsi="Times"/>
                <w:i/>
                <w:iCs/>
                <w:szCs w:val="24"/>
              </w:rPr>
              <w:t>CSI-</w:t>
            </w:r>
            <w:proofErr w:type="spellStart"/>
            <w:r w:rsidRPr="00FD3550">
              <w:rPr>
                <w:rFonts w:ascii="Times" w:eastAsia="Batang" w:hAnsi="Times"/>
                <w:i/>
                <w:iCs/>
                <w:szCs w:val="24"/>
              </w:rPr>
              <w:t>ResourceConfigId</w:t>
            </w:r>
            <w:proofErr w:type="spellEnd"/>
            <w:r w:rsidRPr="00FD3550">
              <w:rPr>
                <w:rFonts w:ascii="Times" w:eastAsia="Batang" w:hAnsi="Times"/>
                <w:szCs w:val="24"/>
              </w:rPr>
              <w:t xml:space="preserve"> s are configured for Set A and Set B separately</w:t>
            </w:r>
          </w:p>
        </w:tc>
      </w:tr>
    </w:tbl>
    <w:p w14:paraId="7F7F2552" w14:textId="5534D5CC" w:rsidR="00465F3E" w:rsidRDefault="00465F3E" w:rsidP="00F726C8">
      <w:pPr>
        <w:spacing w:before="240"/>
        <w:jc w:val="both"/>
        <w:rPr>
          <w:sz w:val="22"/>
          <w:lang w:val="en-US" w:eastAsia="zh-CN"/>
        </w:rPr>
      </w:pPr>
      <w:r>
        <w:rPr>
          <w:sz w:val="22"/>
          <w:lang w:val="en-US" w:eastAsia="zh-CN"/>
        </w:rPr>
        <w:lastRenderedPageBreak/>
        <w:t xml:space="preserve">It can be observed that for inference, Set A and Set B will be configured as separate resource set via different resource setting (indicated by different </w:t>
      </w:r>
      <w:r w:rsidRPr="00465F3E">
        <w:rPr>
          <w:i/>
          <w:iCs/>
          <w:sz w:val="22"/>
          <w:lang w:val="en-US" w:eastAsia="zh-CN"/>
        </w:rPr>
        <w:t>CSI-</w:t>
      </w:r>
      <w:proofErr w:type="spellStart"/>
      <w:r w:rsidRPr="00465F3E">
        <w:rPr>
          <w:i/>
          <w:iCs/>
          <w:sz w:val="22"/>
          <w:lang w:val="en-US" w:eastAsia="zh-CN"/>
        </w:rPr>
        <w:t>ResourceConfigId</w:t>
      </w:r>
      <w:proofErr w:type="spellEnd"/>
      <w:r>
        <w:rPr>
          <w:sz w:val="22"/>
          <w:lang w:val="en-US" w:eastAsia="zh-CN"/>
        </w:rPr>
        <w:t>). And the UE will not perform measurement on Set A.</w:t>
      </w:r>
    </w:p>
    <w:p w14:paraId="4152B865" w14:textId="7F98660C" w:rsidR="00465F3E" w:rsidRDefault="00465F3E" w:rsidP="00F726C8">
      <w:pPr>
        <w:spacing w:before="240"/>
        <w:jc w:val="both"/>
        <w:rPr>
          <w:sz w:val="22"/>
          <w:lang w:val="en-US" w:eastAsia="zh-CN"/>
        </w:rPr>
      </w:pPr>
      <w:r>
        <w:rPr>
          <w:sz w:val="22"/>
          <w:lang w:val="en-US" w:eastAsia="zh-CN"/>
        </w:rPr>
        <w:t xml:space="preserve">In legacy </w:t>
      </w:r>
      <w:r w:rsidR="00472EA9">
        <w:rPr>
          <w:sz w:val="22"/>
          <w:lang w:val="en-US" w:eastAsia="zh-CN"/>
        </w:rPr>
        <w:t xml:space="preserve">TS 38.214 </w:t>
      </w:r>
      <w:r>
        <w:rPr>
          <w:sz w:val="22"/>
          <w:lang w:val="en-US" w:eastAsia="zh-CN"/>
        </w:rPr>
        <w:t xml:space="preserve">spec, </w:t>
      </w:r>
      <w:r w:rsidR="00472EA9">
        <w:rPr>
          <w:sz w:val="22"/>
          <w:lang w:val="en-US" w:eastAsia="zh-CN"/>
        </w:rPr>
        <w:t>there are explicit descriptions on the purpose of each resource setting configuration. For example, when one resource setting is configured, the resource setting is for L1-RSRP measurement. When two resource settings are configured, the first resource setting is for channel measurement and the second resource setting is for inference measurement.</w:t>
      </w:r>
    </w:p>
    <w:p w14:paraId="6CB54429" w14:textId="138408DA" w:rsidR="00472EA9" w:rsidRDefault="00472EA9" w:rsidP="00F726C8">
      <w:pPr>
        <w:spacing w:before="240"/>
        <w:jc w:val="both"/>
        <w:rPr>
          <w:sz w:val="22"/>
          <w:lang w:val="en-US" w:eastAsia="zh-CN"/>
        </w:rPr>
      </w:pPr>
      <w:r>
        <w:rPr>
          <w:sz w:val="22"/>
          <w:lang w:val="en-US" w:eastAsia="zh-CN"/>
        </w:rPr>
        <w:t>Now for AI/ML based beam management with UE side model, two resource settings would be configured for the same purpose. Hence, there would be spec impact.</w:t>
      </w:r>
    </w:p>
    <w:p w14:paraId="7E837F7C" w14:textId="70F6C601" w:rsidR="00472EA9" w:rsidRDefault="00472EA9" w:rsidP="00F726C8">
      <w:pPr>
        <w:spacing w:before="240"/>
        <w:jc w:val="both"/>
        <w:rPr>
          <w:sz w:val="22"/>
          <w:lang w:val="en-US" w:eastAsia="zh-CN"/>
        </w:rPr>
      </w:pPr>
      <w:r>
        <w:rPr>
          <w:sz w:val="22"/>
          <w:lang w:val="en-US" w:eastAsia="zh-CN"/>
        </w:rPr>
        <w:t xml:space="preserve">In addition, the UE is not expected to measure the resource set for Set A. </w:t>
      </w:r>
      <w:r w:rsidR="00F96398">
        <w:rPr>
          <w:sz w:val="22"/>
          <w:lang w:val="en-US" w:eastAsia="zh-CN"/>
        </w:rPr>
        <w:t>If the legacy scheme is used to configure the resource set for Set A, the UE may not be able to know whether it should perform measurement on the resource set for Set A. One possible way is to introduce new RRC parameter or update some existing parameter to indicate the resource set will not be measured by the UE.</w:t>
      </w:r>
    </w:p>
    <w:p w14:paraId="31C55E66" w14:textId="262F9D05" w:rsidR="00F96398" w:rsidRPr="00036ACE" w:rsidRDefault="00F96398" w:rsidP="00F96398">
      <w:pPr>
        <w:spacing w:before="120" w:after="0"/>
        <w:jc w:val="both"/>
        <w:rPr>
          <w:b/>
          <w:i/>
          <w:sz w:val="22"/>
          <w:szCs w:val="22"/>
        </w:rPr>
      </w:pPr>
      <w:r w:rsidRPr="00036ACE">
        <w:rPr>
          <w:b/>
          <w:i/>
          <w:sz w:val="22"/>
          <w:szCs w:val="22"/>
        </w:rPr>
        <w:t>Proposal</w:t>
      </w:r>
      <w:r>
        <w:rPr>
          <w:b/>
          <w:i/>
          <w:sz w:val="22"/>
          <w:szCs w:val="22"/>
        </w:rPr>
        <w:t xml:space="preserve"> </w:t>
      </w:r>
      <w:r w:rsidR="00A92AD5">
        <w:rPr>
          <w:b/>
          <w:i/>
          <w:sz w:val="22"/>
          <w:szCs w:val="22"/>
        </w:rPr>
        <w:t>8</w:t>
      </w:r>
      <w:r>
        <w:rPr>
          <w:b/>
          <w:i/>
          <w:sz w:val="22"/>
          <w:szCs w:val="22"/>
        </w:rPr>
        <w:t>:</w:t>
      </w:r>
    </w:p>
    <w:p w14:paraId="7BC33F86" w14:textId="1566F2DE" w:rsidR="00F96398" w:rsidRDefault="00CC0852" w:rsidP="00F96398">
      <w:pPr>
        <w:pStyle w:val="aff0"/>
        <w:numPr>
          <w:ilvl w:val="0"/>
          <w:numId w:val="9"/>
        </w:numPr>
        <w:spacing w:before="120"/>
        <w:ind w:firstLine="0"/>
        <w:jc w:val="both"/>
        <w:rPr>
          <w:rFonts w:ascii="Times New Roman" w:hAnsi="Times New Roman"/>
          <w:i/>
        </w:rPr>
      </w:pPr>
      <w:r>
        <w:rPr>
          <w:rFonts w:ascii="Times New Roman" w:hAnsi="Times New Roman"/>
          <w:i/>
        </w:rPr>
        <w:t>Regarding the configuration of Set A and Set B for inference with UE side model, RAN1 can discuss whether new RRC parameter is needed or some existing RRC parameter could be updated to indicate that the resource set for Set A is not measured by the UE, and separate resource settings are configured for Set A and Set B.</w:t>
      </w:r>
    </w:p>
    <w:p w14:paraId="64AFDF7E" w14:textId="10B3A461" w:rsidR="009D3833" w:rsidRDefault="00CF37D8" w:rsidP="00F726C8">
      <w:pPr>
        <w:spacing w:before="240"/>
        <w:jc w:val="both"/>
        <w:rPr>
          <w:sz w:val="22"/>
          <w:lang w:val="en-US" w:eastAsia="zh-CN"/>
        </w:rPr>
      </w:pPr>
      <w:r>
        <w:rPr>
          <w:sz w:val="22"/>
          <w:lang w:val="en-US" w:eastAsia="zh-CN"/>
        </w:rPr>
        <w:t xml:space="preserve">In RAN1 #118bis meeting, there was the following agreement regarding the CSI-RS configuration. For BM Case-2, periodic and semi-persistent CSI-RS are </w:t>
      </w:r>
      <w:r w:rsidR="00432691">
        <w:rPr>
          <w:sz w:val="22"/>
          <w:lang w:val="en-US" w:eastAsia="zh-CN"/>
        </w:rPr>
        <w:t>supported,</w:t>
      </w:r>
      <w:r>
        <w:rPr>
          <w:sz w:val="22"/>
          <w:lang w:val="en-US" w:eastAsia="zh-CN"/>
        </w:rPr>
        <w:t xml:space="preserve"> and aperiodic CSI-RS is FFS.</w:t>
      </w:r>
    </w:p>
    <w:tbl>
      <w:tblPr>
        <w:tblStyle w:val="af7"/>
        <w:tblW w:w="0" w:type="auto"/>
        <w:tblLook w:val="04A0" w:firstRow="1" w:lastRow="0" w:firstColumn="1" w:lastColumn="0" w:noHBand="0" w:noVBand="1"/>
      </w:tblPr>
      <w:tblGrid>
        <w:gridCol w:w="10160"/>
      </w:tblGrid>
      <w:tr w:rsidR="00CF37D8" w14:paraId="3B30C892" w14:textId="77777777" w:rsidTr="00CF37D8">
        <w:tc>
          <w:tcPr>
            <w:tcW w:w="10160" w:type="dxa"/>
          </w:tcPr>
          <w:p w14:paraId="2BD41ED8" w14:textId="77777777" w:rsidR="00CF37D8" w:rsidRPr="00D077B2" w:rsidRDefault="00CF37D8" w:rsidP="00CF37D8">
            <w:pPr>
              <w:overflowPunct/>
              <w:autoSpaceDE/>
              <w:autoSpaceDN/>
              <w:adjustRightInd/>
              <w:spacing w:after="0"/>
              <w:textAlignment w:val="auto"/>
              <w:rPr>
                <w:rFonts w:eastAsia="DengXian"/>
                <w:sz w:val="22"/>
                <w:szCs w:val="22"/>
                <w:highlight w:val="green"/>
                <w:lang w:eastAsia="zh-CN"/>
              </w:rPr>
            </w:pPr>
            <w:r w:rsidRPr="00D077B2">
              <w:rPr>
                <w:rFonts w:eastAsia="DengXian"/>
                <w:sz w:val="22"/>
                <w:szCs w:val="22"/>
                <w:highlight w:val="green"/>
                <w:lang w:eastAsia="zh-CN"/>
              </w:rPr>
              <w:t>Agreement</w:t>
            </w:r>
          </w:p>
          <w:p w14:paraId="03AFFD6B" w14:textId="77777777" w:rsidR="00CF37D8" w:rsidRPr="00D077B2" w:rsidRDefault="00CF37D8" w:rsidP="00CF37D8">
            <w:pPr>
              <w:overflowPunct/>
              <w:autoSpaceDE/>
              <w:autoSpaceDN/>
              <w:adjustRightInd/>
              <w:spacing w:after="120" w:line="264" w:lineRule="auto"/>
              <w:textAlignment w:val="auto"/>
              <w:rPr>
                <w:rFonts w:eastAsia="DengXian"/>
                <w:sz w:val="22"/>
                <w:szCs w:val="22"/>
                <w:lang w:eastAsia="zh-CN"/>
              </w:rPr>
            </w:pPr>
            <w:r w:rsidRPr="00D077B2">
              <w:rPr>
                <w:sz w:val="22"/>
                <w:szCs w:val="22"/>
                <w:lang w:val="en-US" w:eastAsia="zh-CN"/>
              </w:rPr>
              <w:t xml:space="preserve">For UE-side AI/ML </w:t>
            </w:r>
            <w:r w:rsidRPr="00D077B2">
              <w:rPr>
                <w:rFonts w:eastAsia="DengXian"/>
                <w:sz w:val="22"/>
                <w:szCs w:val="22"/>
                <w:lang w:eastAsia="zh-CN"/>
              </w:rPr>
              <w:t>model, for BM-Case1, at least for inference, at least for Set B, support the following CSI-RS resource types for CMR:</w:t>
            </w:r>
          </w:p>
          <w:p w14:paraId="1199A726" w14:textId="77777777" w:rsidR="00CF37D8" w:rsidRPr="00D077B2" w:rsidRDefault="00CF37D8" w:rsidP="00CF37D8">
            <w:pPr>
              <w:numPr>
                <w:ilvl w:val="0"/>
                <w:numId w:val="122"/>
              </w:numPr>
              <w:overflowPunct/>
              <w:autoSpaceDE/>
              <w:autoSpaceDN/>
              <w:adjustRightInd/>
              <w:spacing w:after="120" w:line="264" w:lineRule="auto"/>
              <w:textAlignment w:val="auto"/>
              <w:rPr>
                <w:rFonts w:eastAsia="DengXian"/>
                <w:sz w:val="22"/>
                <w:szCs w:val="22"/>
                <w:lang w:eastAsia="zh-CN"/>
              </w:rPr>
            </w:pPr>
            <w:r w:rsidRPr="00D077B2">
              <w:rPr>
                <w:rFonts w:eastAsia="DengXian"/>
                <w:sz w:val="22"/>
                <w:szCs w:val="22"/>
                <w:lang w:eastAsia="zh-CN"/>
              </w:rPr>
              <w:t>Periodic (P) CSI-RS</w:t>
            </w:r>
          </w:p>
          <w:p w14:paraId="4EAE15E6" w14:textId="77777777" w:rsidR="00CF37D8" w:rsidRPr="00D077B2" w:rsidRDefault="00CF37D8" w:rsidP="00CF37D8">
            <w:pPr>
              <w:numPr>
                <w:ilvl w:val="0"/>
                <w:numId w:val="122"/>
              </w:numPr>
              <w:overflowPunct/>
              <w:autoSpaceDE/>
              <w:autoSpaceDN/>
              <w:adjustRightInd/>
              <w:spacing w:after="120" w:line="264" w:lineRule="auto"/>
              <w:textAlignment w:val="auto"/>
              <w:rPr>
                <w:rFonts w:eastAsia="DengXian"/>
                <w:sz w:val="22"/>
                <w:szCs w:val="22"/>
                <w:lang w:eastAsia="zh-CN"/>
              </w:rPr>
            </w:pPr>
            <w:r w:rsidRPr="00D077B2">
              <w:rPr>
                <w:rFonts w:eastAsia="DengXian"/>
                <w:sz w:val="22"/>
                <w:szCs w:val="22"/>
                <w:lang w:eastAsia="zh-CN"/>
              </w:rPr>
              <w:t>Semi-persistent (SP) CSI-RS</w:t>
            </w:r>
          </w:p>
          <w:p w14:paraId="078B0222" w14:textId="77777777" w:rsidR="00CF37D8" w:rsidRPr="00D077B2" w:rsidRDefault="00CF37D8" w:rsidP="00CF37D8">
            <w:pPr>
              <w:numPr>
                <w:ilvl w:val="0"/>
                <w:numId w:val="122"/>
              </w:numPr>
              <w:overflowPunct/>
              <w:autoSpaceDE/>
              <w:autoSpaceDN/>
              <w:adjustRightInd/>
              <w:spacing w:after="120" w:line="264" w:lineRule="auto"/>
              <w:textAlignment w:val="auto"/>
              <w:rPr>
                <w:rFonts w:eastAsia="DengXian"/>
                <w:sz w:val="22"/>
                <w:szCs w:val="22"/>
                <w:lang w:eastAsia="zh-CN"/>
              </w:rPr>
            </w:pPr>
            <w:r w:rsidRPr="00D077B2">
              <w:rPr>
                <w:rFonts w:eastAsia="DengXian"/>
                <w:sz w:val="22"/>
                <w:szCs w:val="22"/>
                <w:lang w:eastAsia="zh-CN"/>
              </w:rPr>
              <w:t xml:space="preserve">Aperiodic (AP) CSI-RS </w:t>
            </w:r>
          </w:p>
          <w:p w14:paraId="7ADD8334" w14:textId="77777777" w:rsidR="00CF37D8" w:rsidRPr="00D077B2" w:rsidRDefault="00CF37D8" w:rsidP="00CF37D8">
            <w:pPr>
              <w:overflowPunct/>
              <w:autoSpaceDE/>
              <w:autoSpaceDN/>
              <w:adjustRightInd/>
              <w:spacing w:after="120" w:line="264" w:lineRule="auto"/>
              <w:textAlignment w:val="auto"/>
              <w:rPr>
                <w:rFonts w:eastAsia="DengXian"/>
                <w:sz w:val="22"/>
                <w:szCs w:val="22"/>
                <w:lang w:eastAsia="zh-CN"/>
              </w:rPr>
            </w:pPr>
            <w:r w:rsidRPr="00D077B2">
              <w:rPr>
                <w:rFonts w:eastAsia="DengXian"/>
                <w:sz w:val="22"/>
                <w:szCs w:val="22"/>
                <w:lang w:eastAsia="zh-CN"/>
              </w:rPr>
              <w:t>For UE-side AI/ML model, for BM-Case 2, at least for inference, at least for Set B, support the following CSI-RS resource types for CMR:</w:t>
            </w:r>
          </w:p>
          <w:p w14:paraId="1EFF4C37" w14:textId="77777777" w:rsidR="00CF37D8" w:rsidRPr="00D077B2" w:rsidRDefault="00CF37D8" w:rsidP="00CF37D8">
            <w:pPr>
              <w:numPr>
                <w:ilvl w:val="0"/>
                <w:numId w:val="122"/>
              </w:numPr>
              <w:overflowPunct/>
              <w:autoSpaceDE/>
              <w:autoSpaceDN/>
              <w:adjustRightInd/>
              <w:spacing w:after="120" w:line="264" w:lineRule="auto"/>
              <w:textAlignment w:val="auto"/>
              <w:rPr>
                <w:rFonts w:eastAsia="Batang"/>
                <w:sz w:val="22"/>
                <w:szCs w:val="22"/>
                <w:lang w:val="en-US"/>
              </w:rPr>
            </w:pPr>
            <w:r w:rsidRPr="00D077B2">
              <w:rPr>
                <w:rFonts w:eastAsia="Batang"/>
                <w:sz w:val="22"/>
                <w:szCs w:val="22"/>
                <w:lang w:val="en-US"/>
              </w:rPr>
              <w:t>Periodic (P) CSI-RS</w:t>
            </w:r>
          </w:p>
          <w:p w14:paraId="431BAA3B" w14:textId="77777777" w:rsidR="00CF37D8" w:rsidRPr="00D077B2" w:rsidRDefault="00CF37D8" w:rsidP="00CF37D8">
            <w:pPr>
              <w:numPr>
                <w:ilvl w:val="0"/>
                <w:numId w:val="122"/>
              </w:numPr>
              <w:overflowPunct/>
              <w:autoSpaceDE/>
              <w:autoSpaceDN/>
              <w:adjustRightInd/>
              <w:spacing w:after="120" w:line="264" w:lineRule="auto"/>
              <w:textAlignment w:val="auto"/>
              <w:rPr>
                <w:rFonts w:eastAsia="Batang"/>
                <w:sz w:val="22"/>
                <w:szCs w:val="22"/>
                <w:lang w:val="en-US"/>
              </w:rPr>
            </w:pPr>
            <w:r w:rsidRPr="00D077B2">
              <w:rPr>
                <w:rFonts w:eastAsia="Batang"/>
                <w:sz w:val="22"/>
                <w:szCs w:val="22"/>
                <w:lang w:val="en-US"/>
              </w:rPr>
              <w:t>Semi-persistent (SP) CSI-RS</w:t>
            </w:r>
          </w:p>
          <w:p w14:paraId="175E6184" w14:textId="77777777" w:rsidR="00CF37D8" w:rsidRPr="00D077B2" w:rsidRDefault="00CF37D8" w:rsidP="00CF37D8">
            <w:pPr>
              <w:numPr>
                <w:ilvl w:val="0"/>
                <w:numId w:val="122"/>
              </w:numPr>
              <w:overflowPunct/>
              <w:autoSpaceDE/>
              <w:autoSpaceDN/>
              <w:adjustRightInd/>
              <w:spacing w:after="0"/>
              <w:textAlignment w:val="auto"/>
              <w:rPr>
                <w:rFonts w:eastAsia="Batang"/>
                <w:sz w:val="22"/>
                <w:szCs w:val="22"/>
                <w:lang w:eastAsia="x-none"/>
              </w:rPr>
            </w:pPr>
            <w:r w:rsidRPr="00D077B2">
              <w:rPr>
                <w:rFonts w:eastAsia="DengXian"/>
                <w:sz w:val="22"/>
                <w:szCs w:val="22"/>
                <w:lang w:eastAsia="zh-CN"/>
              </w:rPr>
              <w:t xml:space="preserve">FFS: </w:t>
            </w:r>
            <w:r w:rsidRPr="00D077B2">
              <w:rPr>
                <w:rFonts w:eastAsia="Batang"/>
                <w:sz w:val="22"/>
                <w:szCs w:val="22"/>
              </w:rPr>
              <w:t>Aperiodic (AP) CSI-RS</w:t>
            </w:r>
          </w:p>
          <w:p w14:paraId="3AED4304" w14:textId="57E87950" w:rsidR="00CF37D8" w:rsidRPr="00CF37D8" w:rsidRDefault="00CF37D8" w:rsidP="00CF37D8">
            <w:pPr>
              <w:overflowPunct/>
              <w:autoSpaceDE/>
              <w:autoSpaceDN/>
              <w:adjustRightInd/>
              <w:spacing w:after="0"/>
              <w:textAlignment w:val="auto"/>
              <w:rPr>
                <w:rFonts w:eastAsia="DengXian"/>
                <w:sz w:val="22"/>
                <w:szCs w:val="22"/>
                <w:lang w:eastAsia="zh-CN"/>
              </w:rPr>
            </w:pPr>
            <w:r w:rsidRPr="00D077B2">
              <w:rPr>
                <w:rFonts w:eastAsia="DengXian"/>
                <w:sz w:val="22"/>
                <w:szCs w:val="22"/>
                <w:lang w:eastAsia="zh-CN"/>
              </w:rPr>
              <w:t>Note: above CSI-RS resource refers to that used for beam management.</w:t>
            </w:r>
          </w:p>
        </w:tc>
      </w:tr>
    </w:tbl>
    <w:p w14:paraId="33843808" w14:textId="5E583D6E" w:rsidR="00CF37D8" w:rsidRDefault="00CF37D8" w:rsidP="00F726C8">
      <w:pPr>
        <w:spacing w:before="240"/>
        <w:jc w:val="both"/>
        <w:rPr>
          <w:sz w:val="22"/>
          <w:lang w:val="en-US" w:eastAsia="zh-CN"/>
        </w:rPr>
      </w:pPr>
      <w:r>
        <w:rPr>
          <w:sz w:val="22"/>
          <w:lang w:val="en-US" w:eastAsia="zh-CN"/>
        </w:rPr>
        <w:t>In our view, aperiodic CSI-RS is helpful and flexible for the network side to get the information on good beams. With periodic and semi-persistent CSI-RS only, there could be more overhead compared with aperiodic CSI-RS. Therefore, aperiodic CSI-RS should be supported for BM Case-2 and RAN1 could further discuss the details.</w:t>
      </w:r>
    </w:p>
    <w:p w14:paraId="512D34D6" w14:textId="34E7A8F1" w:rsidR="00CF37D8" w:rsidRPr="00036ACE" w:rsidRDefault="00CF37D8" w:rsidP="00CF37D8">
      <w:pPr>
        <w:spacing w:before="120" w:after="0"/>
        <w:jc w:val="both"/>
        <w:rPr>
          <w:b/>
          <w:i/>
          <w:sz w:val="22"/>
          <w:szCs w:val="22"/>
        </w:rPr>
      </w:pPr>
      <w:r w:rsidRPr="00036ACE">
        <w:rPr>
          <w:b/>
          <w:i/>
          <w:sz w:val="22"/>
          <w:szCs w:val="22"/>
        </w:rPr>
        <w:t>Proposal</w:t>
      </w:r>
      <w:r>
        <w:rPr>
          <w:b/>
          <w:i/>
          <w:sz w:val="22"/>
          <w:szCs w:val="22"/>
        </w:rPr>
        <w:t xml:space="preserve"> </w:t>
      </w:r>
      <w:r w:rsidR="00A92AD5">
        <w:rPr>
          <w:b/>
          <w:i/>
          <w:sz w:val="22"/>
          <w:szCs w:val="22"/>
        </w:rPr>
        <w:t>9</w:t>
      </w:r>
      <w:r>
        <w:rPr>
          <w:b/>
          <w:i/>
          <w:sz w:val="22"/>
          <w:szCs w:val="22"/>
        </w:rPr>
        <w:t>:</w:t>
      </w:r>
    </w:p>
    <w:p w14:paraId="4E50E53C" w14:textId="23A3C5F0" w:rsidR="00CF37D8" w:rsidRDefault="00CF37D8" w:rsidP="00CF37D8">
      <w:pPr>
        <w:pStyle w:val="aff0"/>
        <w:numPr>
          <w:ilvl w:val="0"/>
          <w:numId w:val="9"/>
        </w:numPr>
        <w:spacing w:before="120"/>
        <w:ind w:firstLine="0"/>
        <w:jc w:val="both"/>
        <w:rPr>
          <w:rFonts w:ascii="Times New Roman" w:hAnsi="Times New Roman"/>
          <w:i/>
        </w:rPr>
      </w:pPr>
      <w:r>
        <w:rPr>
          <w:rFonts w:ascii="Times New Roman" w:hAnsi="Times New Roman"/>
          <w:i/>
        </w:rPr>
        <w:t xml:space="preserve">For BM Case-2 with UE side model, </w:t>
      </w:r>
      <w:r w:rsidR="00370233">
        <w:rPr>
          <w:rFonts w:ascii="Times New Roman" w:hAnsi="Times New Roman"/>
          <w:i/>
        </w:rPr>
        <w:t xml:space="preserve">aperiodic CSI-RS </w:t>
      </w:r>
      <w:r w:rsidR="00281756">
        <w:rPr>
          <w:rFonts w:ascii="Times New Roman" w:hAnsi="Times New Roman"/>
          <w:i/>
        </w:rPr>
        <w:t xml:space="preserve">could be supported </w:t>
      </w:r>
      <w:r w:rsidR="00370233">
        <w:rPr>
          <w:rFonts w:ascii="Times New Roman" w:hAnsi="Times New Roman"/>
          <w:i/>
        </w:rPr>
        <w:t xml:space="preserve">for inference. RAN1 </w:t>
      </w:r>
      <w:r w:rsidR="004E0E54">
        <w:rPr>
          <w:rFonts w:ascii="Times New Roman" w:hAnsi="Times New Roman"/>
          <w:i/>
        </w:rPr>
        <w:t>can</w:t>
      </w:r>
      <w:r w:rsidR="00F80F53">
        <w:rPr>
          <w:rFonts w:ascii="Times New Roman" w:hAnsi="Times New Roman"/>
          <w:i/>
        </w:rPr>
        <w:t xml:space="preserve"> </w:t>
      </w:r>
      <w:r w:rsidR="00370233">
        <w:rPr>
          <w:rFonts w:ascii="Times New Roman" w:hAnsi="Times New Roman"/>
          <w:i/>
        </w:rPr>
        <w:t>further discuss the details on the configuration of aperiodic CSI-RS.</w:t>
      </w:r>
    </w:p>
    <w:p w14:paraId="16079151" w14:textId="64F74181" w:rsidR="00F80F53" w:rsidRDefault="00F80F53" w:rsidP="00F726C8">
      <w:pPr>
        <w:spacing w:before="240"/>
        <w:jc w:val="both"/>
        <w:rPr>
          <w:sz w:val="22"/>
          <w:lang w:val="en-US" w:eastAsia="zh-CN"/>
        </w:rPr>
      </w:pPr>
      <w:r>
        <w:rPr>
          <w:sz w:val="22"/>
          <w:lang w:val="en-US" w:eastAsia="zh-CN"/>
        </w:rPr>
        <w:lastRenderedPageBreak/>
        <w:t xml:space="preserve">Regarding periodic CSI-RS and semi-persistent CSI-RS, one thing for BM Case-2 is how to configure the observation window and prediction window. To reduce RS overhead for measurement, the reference signals for Set </w:t>
      </w:r>
      <w:r w:rsidR="0041221E">
        <w:rPr>
          <w:sz w:val="22"/>
          <w:lang w:val="en-US" w:eastAsia="zh-CN"/>
        </w:rPr>
        <w:t>B</w:t>
      </w:r>
      <w:r>
        <w:rPr>
          <w:sz w:val="22"/>
          <w:lang w:val="en-US" w:eastAsia="zh-CN"/>
        </w:rPr>
        <w:t xml:space="preserve"> are not expected to be transmitted in the prediction window. Therefore, it should be further discussed on how to configure the observation window and prediction window for periodic CSI-RS and semi-persistent CSI-RS.</w:t>
      </w:r>
    </w:p>
    <w:p w14:paraId="4663BB14" w14:textId="29CDCD40" w:rsidR="00F80F53" w:rsidRPr="00036ACE" w:rsidRDefault="00F80F53" w:rsidP="00F80F53">
      <w:pPr>
        <w:spacing w:before="120" w:after="0"/>
        <w:jc w:val="both"/>
        <w:rPr>
          <w:b/>
          <w:i/>
          <w:sz w:val="22"/>
          <w:szCs w:val="22"/>
        </w:rPr>
      </w:pPr>
      <w:r w:rsidRPr="00036ACE">
        <w:rPr>
          <w:b/>
          <w:i/>
          <w:sz w:val="22"/>
          <w:szCs w:val="22"/>
        </w:rPr>
        <w:t>Proposal</w:t>
      </w:r>
      <w:r>
        <w:rPr>
          <w:b/>
          <w:i/>
          <w:sz w:val="22"/>
          <w:szCs w:val="22"/>
        </w:rPr>
        <w:t xml:space="preserve"> </w:t>
      </w:r>
      <w:r w:rsidR="00BF4190">
        <w:rPr>
          <w:b/>
          <w:i/>
          <w:sz w:val="22"/>
          <w:szCs w:val="22"/>
        </w:rPr>
        <w:t>1</w:t>
      </w:r>
      <w:r w:rsidR="00A92AD5">
        <w:rPr>
          <w:b/>
          <w:i/>
          <w:sz w:val="22"/>
          <w:szCs w:val="22"/>
        </w:rPr>
        <w:t>0</w:t>
      </w:r>
      <w:r>
        <w:rPr>
          <w:b/>
          <w:i/>
          <w:sz w:val="22"/>
          <w:szCs w:val="22"/>
        </w:rPr>
        <w:t>:</w:t>
      </w:r>
    </w:p>
    <w:p w14:paraId="7B0CDB6F" w14:textId="24947DDA" w:rsidR="00F80F53" w:rsidRDefault="00F80F53" w:rsidP="00F80F53">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RAN1 to further discuss how to configure the observation window and prediction window for periodic CSI-RS and semi-persistent CSI-RS for inference.</w:t>
      </w:r>
    </w:p>
    <w:p w14:paraId="0D568134" w14:textId="39865976" w:rsidR="00F726C8" w:rsidRDefault="00F726C8" w:rsidP="00F726C8">
      <w:pPr>
        <w:spacing w:before="120" w:after="0"/>
        <w:jc w:val="both"/>
        <w:rPr>
          <w:sz w:val="22"/>
          <w:szCs w:val="22"/>
          <w:lang w:val="en-US" w:eastAsia="zh-CN"/>
        </w:rPr>
      </w:pPr>
      <w:r>
        <w:rPr>
          <w:sz w:val="22"/>
          <w:szCs w:val="22"/>
          <w:lang w:val="en-US" w:eastAsia="zh-CN"/>
        </w:rPr>
        <w:t xml:space="preserve">Regarding beam indication, since the UE already reports the top several beams for future time instances, if legacy beam indication scheme is used, then there could be a lot of DCI signaling to change the beam for future time instances. Therefore, the beam indication enhancement could be discussed for BM Case-2 with UE side model, for example, the TCI states of multiple future time instances could be indicated via one DCI signaling. </w:t>
      </w:r>
      <w:r w:rsidR="0052798E">
        <w:rPr>
          <w:sz w:val="22"/>
          <w:szCs w:val="22"/>
          <w:lang w:val="en-US" w:eastAsia="zh-CN"/>
        </w:rPr>
        <w:fldChar w:fldCharType="begin"/>
      </w:r>
      <w:r w:rsidR="0052798E">
        <w:rPr>
          <w:sz w:val="22"/>
          <w:szCs w:val="22"/>
          <w:lang w:val="en-US" w:eastAsia="zh-CN"/>
        </w:rPr>
        <w:instrText xml:space="preserve"> REF _Ref181909036 \h  \* MERGEFORMAT </w:instrText>
      </w:r>
      <w:r w:rsidR="0052798E">
        <w:rPr>
          <w:sz w:val="22"/>
          <w:szCs w:val="22"/>
          <w:lang w:val="en-US" w:eastAsia="zh-CN"/>
        </w:rPr>
      </w:r>
      <w:r w:rsidR="0052798E">
        <w:rPr>
          <w:sz w:val="22"/>
          <w:szCs w:val="22"/>
          <w:lang w:val="en-US" w:eastAsia="zh-CN"/>
        </w:rPr>
        <w:fldChar w:fldCharType="separate"/>
      </w:r>
      <w:r w:rsidR="009C2FA9" w:rsidRPr="009C2FA9">
        <w:rPr>
          <w:sz w:val="22"/>
          <w:szCs w:val="22"/>
          <w:lang w:val="en-US" w:eastAsia="zh-CN"/>
        </w:rPr>
        <w:t>Figure 3</w:t>
      </w:r>
      <w:r w:rsidR="0052798E">
        <w:rPr>
          <w:sz w:val="22"/>
          <w:szCs w:val="22"/>
          <w:lang w:val="en-US" w:eastAsia="zh-CN"/>
        </w:rPr>
        <w:fldChar w:fldCharType="end"/>
      </w:r>
      <w:r w:rsidR="0052798E">
        <w:rPr>
          <w:sz w:val="22"/>
          <w:szCs w:val="22"/>
          <w:lang w:val="en-US" w:eastAsia="zh-CN"/>
        </w:rPr>
        <w:t xml:space="preserve"> </w:t>
      </w:r>
      <w:r>
        <w:rPr>
          <w:sz w:val="22"/>
          <w:szCs w:val="22"/>
          <w:lang w:val="en-US" w:eastAsia="zh-CN"/>
        </w:rPr>
        <w:t>illustrates an example of the operation.</w:t>
      </w:r>
    </w:p>
    <w:p w14:paraId="4AA75BE4" w14:textId="77777777" w:rsidR="00F726C8" w:rsidRDefault="00F726C8" w:rsidP="00F726C8">
      <w:pPr>
        <w:spacing w:before="120" w:after="0"/>
        <w:jc w:val="center"/>
        <w:rPr>
          <w:sz w:val="22"/>
          <w:szCs w:val="22"/>
          <w:lang w:val="en-US" w:eastAsia="zh-CN"/>
        </w:rPr>
      </w:pPr>
      <w:r>
        <w:rPr>
          <w:noProof/>
          <w:sz w:val="22"/>
          <w:szCs w:val="22"/>
          <w:lang w:val="en-US" w:eastAsia="zh-CN"/>
        </w:rPr>
        <w:drawing>
          <wp:inline distT="0" distB="0" distL="0" distR="0" wp14:anchorId="01DE9C07" wp14:editId="5DF54AAC">
            <wp:extent cx="5955309" cy="2676247"/>
            <wp:effectExtent l="0" t="0" r="0" b="0"/>
            <wp:docPr id="903092449" name="图片 5" descr="图片包含 徽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092449" name="图片 5" descr="图片包含 徽标&#10;&#10;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69495" cy="2682622"/>
                    </a:xfrm>
                    <a:prstGeom prst="rect">
                      <a:avLst/>
                    </a:prstGeom>
                    <a:noFill/>
                  </pic:spPr>
                </pic:pic>
              </a:graphicData>
            </a:graphic>
          </wp:inline>
        </w:drawing>
      </w:r>
    </w:p>
    <w:p w14:paraId="117D15EB" w14:textId="195584A7" w:rsidR="00F726C8" w:rsidRDefault="00F726C8" w:rsidP="00F726C8">
      <w:pPr>
        <w:pStyle w:val="af3"/>
        <w:jc w:val="center"/>
        <w:rPr>
          <w:sz w:val="22"/>
          <w:szCs w:val="22"/>
          <w:lang w:val="en-US" w:eastAsia="zh-CN"/>
        </w:rPr>
      </w:pPr>
      <w:bookmarkStart w:id="2" w:name="_Ref181909036"/>
      <w:r>
        <w:t xml:space="preserve">Figure </w:t>
      </w:r>
      <w:r>
        <w:fldChar w:fldCharType="begin"/>
      </w:r>
      <w:r>
        <w:instrText xml:space="preserve"> SEQ Figure \* ARABIC </w:instrText>
      </w:r>
      <w:r>
        <w:fldChar w:fldCharType="separate"/>
      </w:r>
      <w:r w:rsidR="009C2FA9">
        <w:rPr>
          <w:noProof/>
        </w:rPr>
        <w:t>3</w:t>
      </w:r>
      <w:r>
        <w:fldChar w:fldCharType="end"/>
      </w:r>
      <w:bookmarkEnd w:id="2"/>
      <w:r>
        <w:t xml:space="preserve"> Beam indication for multiple time instances with one DCI </w:t>
      </w:r>
      <w:r w:rsidR="00771E30">
        <w:t>signalling</w:t>
      </w:r>
    </w:p>
    <w:p w14:paraId="06BE94EB" w14:textId="7C316E6E" w:rsidR="00F726C8" w:rsidRPr="00036ACE" w:rsidRDefault="00F726C8" w:rsidP="00F726C8">
      <w:pPr>
        <w:spacing w:before="120" w:after="0"/>
        <w:jc w:val="both"/>
        <w:rPr>
          <w:b/>
          <w:i/>
          <w:sz w:val="22"/>
          <w:szCs w:val="22"/>
        </w:rPr>
      </w:pPr>
      <w:r w:rsidRPr="00036ACE">
        <w:rPr>
          <w:b/>
          <w:i/>
          <w:sz w:val="22"/>
          <w:szCs w:val="22"/>
        </w:rPr>
        <w:t>Proposal</w:t>
      </w:r>
      <w:r>
        <w:rPr>
          <w:b/>
          <w:i/>
          <w:sz w:val="22"/>
          <w:szCs w:val="22"/>
        </w:rPr>
        <w:t xml:space="preserve"> </w:t>
      </w:r>
      <w:r w:rsidR="00734EF4">
        <w:rPr>
          <w:b/>
          <w:i/>
          <w:sz w:val="22"/>
          <w:szCs w:val="22"/>
        </w:rPr>
        <w:t>1</w:t>
      </w:r>
      <w:r w:rsidR="00A92AD5">
        <w:rPr>
          <w:b/>
          <w:i/>
          <w:sz w:val="22"/>
          <w:szCs w:val="22"/>
        </w:rPr>
        <w:t>1</w:t>
      </w:r>
      <w:r w:rsidRPr="00036ACE">
        <w:rPr>
          <w:b/>
          <w:i/>
          <w:sz w:val="22"/>
          <w:szCs w:val="22"/>
        </w:rPr>
        <w:t>:</w:t>
      </w:r>
    </w:p>
    <w:p w14:paraId="5863A5DB" w14:textId="77777777" w:rsidR="00F726C8" w:rsidRDefault="00F726C8" w:rsidP="00F726C8">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RAN1 to discuss beam indication enhancement, for example, TCI states of multiple time instances could be indicated via one DCI.</w:t>
      </w:r>
    </w:p>
    <w:p w14:paraId="497AF6BC" w14:textId="66381740" w:rsidR="009372C5" w:rsidRPr="00E24850" w:rsidRDefault="00EB4054" w:rsidP="00E24850">
      <w:pPr>
        <w:pStyle w:val="2"/>
      </w:pPr>
      <w:r>
        <w:t>3</w:t>
      </w:r>
      <w:r w:rsidR="009372C5" w:rsidRPr="00E24850">
        <w:t>.</w:t>
      </w:r>
      <w:r w:rsidR="003C4ABE" w:rsidRPr="00E24850">
        <w:t>2</w:t>
      </w:r>
      <w:r w:rsidR="009372C5" w:rsidRPr="00E24850">
        <w:t xml:space="preserve"> Performance monitoring</w:t>
      </w:r>
    </w:p>
    <w:p w14:paraId="5C8BEE4F" w14:textId="02D4A90D" w:rsidR="008D7A2F" w:rsidRDefault="005A5419" w:rsidP="008D7A2F">
      <w:pPr>
        <w:spacing w:before="120" w:after="0"/>
        <w:jc w:val="both"/>
        <w:rPr>
          <w:sz w:val="22"/>
          <w:szCs w:val="22"/>
          <w:lang w:val="en-US" w:eastAsia="zh-CN"/>
        </w:rPr>
      </w:pPr>
      <w:r>
        <w:rPr>
          <w:sz w:val="22"/>
          <w:szCs w:val="22"/>
          <w:lang w:val="en-US" w:eastAsia="zh-CN"/>
        </w:rPr>
        <w:t xml:space="preserve">Regarding performance monitoring for UE side model, </w:t>
      </w:r>
      <w:r w:rsidR="002A6C7B">
        <w:rPr>
          <w:sz w:val="22"/>
          <w:szCs w:val="22"/>
          <w:lang w:val="en-US" w:eastAsia="zh-CN"/>
        </w:rPr>
        <w:t>it has been agreed to support Type 1 Option 1 (NW-side performance monitoring) and Type 1 Option 2 (UE-assisted performance monitoring). In RAN1 #119 meeting, there was the following agreement on UE-assisted performance monitoring.</w:t>
      </w:r>
      <w:r w:rsidR="00712E3F">
        <w:rPr>
          <w:sz w:val="22"/>
          <w:szCs w:val="22"/>
          <w:lang w:val="en-US" w:eastAsia="zh-CN"/>
        </w:rPr>
        <w:t xml:space="preserve"> It can be seen that dedicated resource set for monitoring and dedicated report configuration will be configured</w:t>
      </w:r>
      <w:r w:rsidR="00446B5E">
        <w:rPr>
          <w:sz w:val="22"/>
          <w:szCs w:val="22"/>
          <w:lang w:val="en-US" w:eastAsia="zh-CN"/>
        </w:rPr>
        <w:t xml:space="preserve"> to the UE</w:t>
      </w:r>
      <w:r w:rsidR="00712E3F">
        <w:rPr>
          <w:sz w:val="22"/>
          <w:szCs w:val="22"/>
          <w:lang w:val="en-US" w:eastAsia="zh-CN"/>
        </w:rPr>
        <w:t xml:space="preserve"> for performance monitoring.</w:t>
      </w:r>
    </w:p>
    <w:p w14:paraId="445BF032" w14:textId="77777777" w:rsidR="0062038B" w:rsidRDefault="0062038B" w:rsidP="008D7A2F">
      <w:pPr>
        <w:spacing w:before="120" w:after="0"/>
        <w:jc w:val="both"/>
        <w:rPr>
          <w:sz w:val="22"/>
          <w:szCs w:val="22"/>
          <w:lang w:val="en-US" w:eastAsia="zh-CN"/>
        </w:rPr>
      </w:pPr>
    </w:p>
    <w:tbl>
      <w:tblPr>
        <w:tblStyle w:val="af7"/>
        <w:tblW w:w="0" w:type="auto"/>
        <w:tblLook w:val="04A0" w:firstRow="1" w:lastRow="0" w:firstColumn="1" w:lastColumn="0" w:noHBand="0" w:noVBand="1"/>
      </w:tblPr>
      <w:tblGrid>
        <w:gridCol w:w="10160"/>
      </w:tblGrid>
      <w:tr w:rsidR="008D7A2F" w14:paraId="5E02E0F4" w14:textId="77777777" w:rsidTr="00CC4811">
        <w:tc>
          <w:tcPr>
            <w:tcW w:w="10160" w:type="dxa"/>
          </w:tcPr>
          <w:p w14:paraId="3181B7BA" w14:textId="77777777" w:rsidR="00E02090" w:rsidRPr="00E02090" w:rsidRDefault="00E02090" w:rsidP="00E02090">
            <w:pPr>
              <w:overflowPunct/>
              <w:autoSpaceDE/>
              <w:autoSpaceDN/>
              <w:adjustRightInd/>
              <w:spacing w:after="0"/>
              <w:textAlignment w:val="auto"/>
              <w:rPr>
                <w:rFonts w:ascii="Times" w:eastAsia="DengXian" w:hAnsi="Times"/>
                <w:szCs w:val="24"/>
                <w:highlight w:val="green"/>
                <w:lang w:eastAsia="zh-CN"/>
              </w:rPr>
            </w:pPr>
            <w:r w:rsidRPr="00E02090">
              <w:rPr>
                <w:rFonts w:ascii="Times" w:eastAsia="DengXian" w:hAnsi="Times" w:hint="eastAsia"/>
                <w:szCs w:val="24"/>
                <w:highlight w:val="green"/>
                <w:lang w:eastAsia="zh-CN"/>
              </w:rPr>
              <w:t>Agreement</w:t>
            </w:r>
          </w:p>
          <w:p w14:paraId="58722CEA" w14:textId="77777777" w:rsidR="00E02090" w:rsidRPr="00E02090" w:rsidRDefault="00E02090" w:rsidP="00E02090">
            <w:pPr>
              <w:overflowPunct/>
              <w:autoSpaceDE/>
              <w:autoSpaceDN/>
              <w:adjustRightInd/>
              <w:spacing w:after="0"/>
              <w:textAlignment w:val="auto"/>
              <w:rPr>
                <w:rFonts w:ascii="Times" w:eastAsia="Batang" w:hAnsi="Times"/>
                <w:szCs w:val="24"/>
              </w:rPr>
            </w:pPr>
            <w:r w:rsidRPr="00E02090">
              <w:rPr>
                <w:rFonts w:ascii="Times" w:eastAsia="Batang" w:hAnsi="Times"/>
                <w:szCs w:val="24"/>
                <w:lang w:eastAsia="de-DE"/>
              </w:rPr>
              <w:t xml:space="preserve">At least </w:t>
            </w:r>
            <w:r w:rsidRPr="00E02090">
              <w:rPr>
                <w:rFonts w:ascii="Times" w:eastAsia="Batang" w:hAnsi="Times"/>
                <w:color w:val="000000"/>
                <w:szCs w:val="24"/>
                <w:lang w:eastAsia="de-DE"/>
              </w:rPr>
              <w:t>fo</w:t>
            </w:r>
            <w:r w:rsidRPr="00E02090">
              <w:rPr>
                <w:rFonts w:ascii="Times" w:eastAsia="Batang" w:hAnsi="Times"/>
                <w:szCs w:val="24"/>
                <w:lang w:eastAsia="de-DE"/>
              </w:rPr>
              <w:t xml:space="preserve">r the monitoring Type 1 Option 2 of UE-side model monitoring (when applicable), </w:t>
            </w:r>
            <w:r w:rsidRPr="00E02090">
              <w:rPr>
                <w:rFonts w:ascii="Times" w:eastAsia="Batang" w:hAnsi="Times"/>
                <w:szCs w:val="24"/>
                <w:lang w:eastAsia="zh-CN"/>
              </w:rPr>
              <w:t>support to reuse CSI framework</w:t>
            </w:r>
            <w:r w:rsidRPr="00E02090">
              <w:rPr>
                <w:rFonts w:ascii="Times" w:eastAsia="Batang" w:hAnsi="Times"/>
                <w:szCs w:val="24"/>
                <w:lang w:eastAsia="de-DE"/>
              </w:rPr>
              <w:t xml:space="preserve"> for </w:t>
            </w:r>
            <w:r w:rsidRPr="00E02090">
              <w:rPr>
                <w:rFonts w:ascii="Times" w:eastAsia="Batang" w:hAnsi="Times"/>
                <w:szCs w:val="24"/>
                <w:lang w:eastAsia="zh-CN"/>
              </w:rPr>
              <w:t>the configuration for monitoring result report in L1</w:t>
            </w:r>
            <w:r w:rsidRPr="00E02090">
              <w:rPr>
                <w:rFonts w:ascii="Times" w:eastAsia="Batang" w:hAnsi="Times"/>
                <w:szCs w:val="24"/>
              </w:rPr>
              <w:t xml:space="preserve"> </w:t>
            </w:r>
            <w:proofErr w:type="spellStart"/>
            <w:r w:rsidRPr="00E02090">
              <w:rPr>
                <w:rFonts w:ascii="Times" w:eastAsia="Batang" w:hAnsi="Times"/>
                <w:szCs w:val="24"/>
                <w:lang w:eastAsia="zh-CN"/>
              </w:rPr>
              <w:t>signaling</w:t>
            </w:r>
            <w:proofErr w:type="spellEnd"/>
            <w:r w:rsidRPr="00E02090">
              <w:rPr>
                <w:rFonts w:ascii="Times" w:eastAsia="Batang" w:hAnsi="Times"/>
                <w:szCs w:val="24"/>
                <w:lang w:eastAsia="zh-CN"/>
              </w:rPr>
              <w:t xml:space="preserve">: </w:t>
            </w:r>
          </w:p>
          <w:p w14:paraId="2F31FEC0" w14:textId="77777777" w:rsidR="00E02090" w:rsidRPr="00E02090" w:rsidRDefault="00E02090" w:rsidP="00E02090">
            <w:pPr>
              <w:numPr>
                <w:ilvl w:val="0"/>
                <w:numId w:val="119"/>
              </w:numPr>
              <w:overflowPunct/>
              <w:autoSpaceDE/>
              <w:autoSpaceDN/>
              <w:adjustRightInd/>
              <w:spacing w:after="0" w:line="278" w:lineRule="auto"/>
              <w:textAlignment w:val="auto"/>
              <w:rPr>
                <w:rFonts w:ascii="Times" w:eastAsia="Batang" w:hAnsi="Times"/>
                <w:szCs w:val="24"/>
                <w:lang w:eastAsia="x-none"/>
              </w:rPr>
            </w:pPr>
            <w:r w:rsidRPr="00E02090">
              <w:rPr>
                <w:rFonts w:ascii="Times" w:eastAsia="Batang" w:hAnsi="Times" w:hint="eastAsia"/>
                <w:szCs w:val="24"/>
                <w:lang w:eastAsia="x-none"/>
              </w:rPr>
              <w:t>Dedicated resource set(s) for monitoring and report configuration for monitoring are configured in a dedicated CSI report configuration used for monitoring</w:t>
            </w:r>
          </w:p>
          <w:p w14:paraId="2C06DB40" w14:textId="77777777" w:rsidR="00E02090" w:rsidRPr="00E02090" w:rsidRDefault="00E02090" w:rsidP="00E02090">
            <w:pPr>
              <w:numPr>
                <w:ilvl w:val="1"/>
                <w:numId w:val="119"/>
              </w:numPr>
              <w:tabs>
                <w:tab w:val="left" w:pos="720"/>
                <w:tab w:val="left" w:pos="2160"/>
                <w:tab w:val="left" w:pos="2880"/>
              </w:tabs>
              <w:overflowPunct/>
              <w:autoSpaceDE/>
              <w:autoSpaceDN/>
              <w:adjustRightInd/>
              <w:spacing w:after="0" w:line="259" w:lineRule="auto"/>
              <w:textAlignment w:val="auto"/>
              <w:rPr>
                <w:rFonts w:ascii="Times" w:eastAsia="Batang" w:hAnsi="Times"/>
                <w:szCs w:val="24"/>
                <w:lang w:eastAsia="x-none"/>
              </w:rPr>
            </w:pPr>
            <w:r w:rsidRPr="00E02090">
              <w:rPr>
                <w:rFonts w:ascii="Times" w:eastAsia="DengXian" w:hAnsi="Times"/>
                <w:szCs w:val="24"/>
                <w:lang w:eastAsia="zh-CN"/>
              </w:rPr>
              <w:lastRenderedPageBreak/>
              <w:t>The ID of an inference report configuration is configured in the configuration for monitoring to link the inference report configuration and monitoring report configuration</w:t>
            </w:r>
          </w:p>
          <w:p w14:paraId="1E15F560" w14:textId="77777777" w:rsidR="00E02090" w:rsidRPr="00E02090" w:rsidRDefault="00E02090" w:rsidP="00E02090">
            <w:pPr>
              <w:numPr>
                <w:ilvl w:val="2"/>
                <w:numId w:val="119"/>
              </w:numPr>
              <w:overflowPunct/>
              <w:autoSpaceDE/>
              <w:autoSpaceDN/>
              <w:adjustRightInd/>
              <w:spacing w:after="0" w:line="259" w:lineRule="auto"/>
              <w:textAlignment w:val="auto"/>
              <w:rPr>
                <w:rFonts w:ascii="Times" w:eastAsia="Batang" w:hAnsi="Times"/>
                <w:szCs w:val="24"/>
                <w:lang w:val="de-DE" w:eastAsia="de-DE"/>
              </w:rPr>
            </w:pPr>
            <w:r w:rsidRPr="00E02090">
              <w:rPr>
                <w:rFonts w:ascii="Times" w:eastAsia="DengXian" w:hAnsi="Times" w:hint="eastAsia"/>
                <w:szCs w:val="24"/>
                <w:lang w:val="de-DE" w:eastAsia="zh-CN"/>
              </w:rPr>
              <w:t>FFS how to identify the connection between RSs in the resource set(s) for monitoring and Set A beams</w:t>
            </w:r>
          </w:p>
          <w:p w14:paraId="4B733685" w14:textId="77777777" w:rsidR="00E02090" w:rsidRPr="00E02090" w:rsidRDefault="00E02090" w:rsidP="00E02090">
            <w:pPr>
              <w:numPr>
                <w:ilvl w:val="1"/>
                <w:numId w:val="119"/>
              </w:numPr>
              <w:tabs>
                <w:tab w:val="left" w:pos="2160"/>
              </w:tabs>
              <w:overflowPunct/>
              <w:autoSpaceDE/>
              <w:autoSpaceDN/>
              <w:adjustRightInd/>
              <w:spacing w:after="0" w:line="259" w:lineRule="auto"/>
              <w:textAlignment w:val="auto"/>
              <w:rPr>
                <w:rFonts w:ascii="Times" w:eastAsia="Batang" w:hAnsi="Times"/>
                <w:szCs w:val="24"/>
                <w:lang w:val="de-DE" w:eastAsia="de-DE"/>
              </w:rPr>
            </w:pPr>
            <w:r w:rsidRPr="00E02090">
              <w:rPr>
                <w:rFonts w:ascii="Times" w:eastAsia="DengXian" w:hAnsi="Times"/>
                <w:szCs w:val="24"/>
                <w:lang w:val="de-DE" w:eastAsia="zh-CN"/>
              </w:rPr>
              <w:t xml:space="preserve">FFS on whether to support all the </w:t>
            </w:r>
            <w:r w:rsidRPr="00E02090">
              <w:rPr>
                <w:rFonts w:ascii="Times" w:eastAsia="DengXian" w:hAnsi="Times" w:hint="eastAsia"/>
                <w:szCs w:val="24"/>
                <w:lang w:val="de-DE" w:eastAsia="zh-CN"/>
              </w:rPr>
              <w:t>combination on time domain behavior</w:t>
            </w:r>
            <w:r w:rsidRPr="00E02090">
              <w:rPr>
                <w:rFonts w:ascii="Times" w:eastAsia="DengXian" w:hAnsi="Times"/>
                <w:szCs w:val="24"/>
                <w:lang w:val="de-DE" w:eastAsia="zh-CN"/>
              </w:rPr>
              <w:t xml:space="preserve"> of the </w:t>
            </w:r>
            <w:r w:rsidRPr="00E02090">
              <w:rPr>
                <w:rFonts w:ascii="Times" w:eastAsia="DengXian" w:hAnsi="Times"/>
                <w:i/>
                <w:iCs/>
                <w:szCs w:val="24"/>
                <w:lang w:val="de-DE" w:eastAsia="zh-CN"/>
              </w:rPr>
              <w:t>reportConfigType</w:t>
            </w:r>
            <w:r w:rsidRPr="00E02090">
              <w:rPr>
                <w:rFonts w:ascii="Times" w:eastAsia="DengXian" w:hAnsi="Times"/>
                <w:szCs w:val="24"/>
                <w:lang w:val="de-DE" w:eastAsia="zh-CN"/>
              </w:rPr>
              <w:t xml:space="preserve"> for infernece report and the </w:t>
            </w:r>
            <w:r w:rsidRPr="00E02090">
              <w:rPr>
                <w:rFonts w:ascii="Times" w:eastAsia="DengXian" w:hAnsi="Times"/>
                <w:i/>
                <w:iCs/>
                <w:szCs w:val="24"/>
                <w:lang w:val="de-DE" w:eastAsia="zh-CN"/>
              </w:rPr>
              <w:t>reportConfigType</w:t>
            </w:r>
            <w:r w:rsidRPr="00E02090">
              <w:rPr>
                <w:rFonts w:ascii="Times" w:eastAsia="DengXian" w:hAnsi="Times"/>
                <w:szCs w:val="24"/>
                <w:lang w:val="de-DE" w:eastAsia="zh-CN"/>
              </w:rPr>
              <w:t xml:space="preserve"> for monitoring report </w:t>
            </w:r>
          </w:p>
          <w:p w14:paraId="1DFF7392" w14:textId="77777777" w:rsidR="00E02090" w:rsidRPr="00E02090" w:rsidRDefault="00E02090" w:rsidP="00E02090">
            <w:pPr>
              <w:numPr>
                <w:ilvl w:val="1"/>
                <w:numId w:val="119"/>
              </w:numPr>
              <w:tabs>
                <w:tab w:val="left" w:pos="2160"/>
              </w:tabs>
              <w:overflowPunct/>
              <w:autoSpaceDE/>
              <w:autoSpaceDN/>
              <w:adjustRightInd/>
              <w:spacing w:after="0" w:line="259" w:lineRule="auto"/>
              <w:textAlignment w:val="auto"/>
              <w:rPr>
                <w:rFonts w:ascii="Times" w:eastAsia="Batang" w:hAnsi="Times"/>
                <w:szCs w:val="24"/>
                <w:lang w:val="de-DE" w:eastAsia="de-DE"/>
              </w:rPr>
            </w:pPr>
            <w:r w:rsidRPr="00E02090">
              <w:rPr>
                <w:rFonts w:ascii="Times" w:eastAsia="DengXian" w:hAnsi="Times" w:hint="eastAsia"/>
                <w:szCs w:val="24"/>
                <w:lang w:val="de-DE" w:eastAsia="zh-CN"/>
              </w:rPr>
              <w:t>FFS on the timing related issues</w:t>
            </w:r>
          </w:p>
          <w:p w14:paraId="4850C784" w14:textId="0469C8E8" w:rsidR="008D7A2F" w:rsidRPr="00320D6D" w:rsidRDefault="00E02090" w:rsidP="00E02090">
            <w:pPr>
              <w:numPr>
                <w:ilvl w:val="1"/>
                <w:numId w:val="119"/>
              </w:numPr>
              <w:overflowPunct/>
              <w:autoSpaceDE/>
              <w:autoSpaceDN/>
              <w:adjustRightInd/>
              <w:spacing w:after="0" w:line="259" w:lineRule="auto"/>
              <w:textAlignment w:val="auto"/>
              <w:rPr>
                <w:rFonts w:ascii="Times" w:eastAsia="Yu Mincho" w:hAnsi="Times"/>
                <w:bCs/>
                <w:iCs/>
                <w:szCs w:val="24"/>
                <w:lang w:eastAsia="x-none"/>
              </w:rPr>
            </w:pPr>
            <w:r w:rsidRPr="00E02090">
              <w:rPr>
                <w:rFonts w:ascii="Times" w:eastAsia="Batang" w:hAnsi="Times" w:hint="eastAsia"/>
                <w:szCs w:val="24"/>
                <w:lang w:eastAsia="x-none"/>
              </w:rPr>
              <w:t>UE measures the</w:t>
            </w:r>
            <w:r w:rsidRPr="00E02090">
              <w:rPr>
                <w:rFonts w:ascii="Times" w:eastAsia="Batang" w:hAnsi="Times"/>
                <w:szCs w:val="24"/>
                <w:lang w:eastAsia="x-none"/>
              </w:rPr>
              <w:t xml:space="preserve"> dedicated</w:t>
            </w:r>
            <w:r w:rsidRPr="00E02090">
              <w:rPr>
                <w:rFonts w:ascii="Times" w:eastAsia="Batang" w:hAnsi="Times" w:hint="eastAsia"/>
                <w:szCs w:val="24"/>
                <w:lang w:eastAsia="x-none"/>
              </w:rPr>
              <w:t xml:space="preserve"> resource set(s) for monitoring.</w:t>
            </w:r>
          </w:p>
        </w:tc>
      </w:tr>
    </w:tbl>
    <w:p w14:paraId="2DEDF0C2" w14:textId="602CD0F4" w:rsidR="00712E3F" w:rsidRDefault="00712E3F" w:rsidP="008D7A2F">
      <w:pPr>
        <w:spacing w:before="240"/>
        <w:jc w:val="both"/>
        <w:rPr>
          <w:sz w:val="22"/>
          <w:lang w:eastAsia="zh-CN"/>
        </w:rPr>
      </w:pPr>
      <w:r>
        <w:rPr>
          <w:sz w:val="22"/>
          <w:lang w:eastAsia="zh-CN"/>
        </w:rPr>
        <w:lastRenderedPageBreak/>
        <w:t>For UE-assisted performance monitoring, there are several FFS issues.</w:t>
      </w:r>
    </w:p>
    <w:p w14:paraId="4E426771" w14:textId="18F47205" w:rsidR="00712E3F" w:rsidRDefault="00712E3F" w:rsidP="008D7A2F">
      <w:pPr>
        <w:spacing w:before="240"/>
        <w:jc w:val="both"/>
        <w:rPr>
          <w:sz w:val="22"/>
          <w:lang w:eastAsia="zh-CN"/>
        </w:rPr>
      </w:pPr>
      <w:r>
        <w:rPr>
          <w:sz w:val="22"/>
          <w:lang w:eastAsia="zh-CN"/>
        </w:rPr>
        <w:t>The first FFS point is how to identify the connection between RS in the resource set for monitoring and Set A beams. For UE-assisted performance monitoring, the UE side calculate the performance metric, therefore, it is important that the UE knows the association between the RS in the resource set for monitoring and Set A beams.</w:t>
      </w:r>
    </w:p>
    <w:p w14:paraId="34A1A3B0" w14:textId="572DF3F2" w:rsidR="00712E3F" w:rsidRDefault="00712E3F" w:rsidP="008D7A2F">
      <w:pPr>
        <w:spacing w:before="240"/>
        <w:jc w:val="both"/>
        <w:rPr>
          <w:sz w:val="22"/>
          <w:lang w:eastAsia="zh-CN"/>
        </w:rPr>
      </w:pPr>
      <w:r>
        <w:rPr>
          <w:sz w:val="22"/>
          <w:lang w:eastAsia="zh-CN"/>
        </w:rPr>
        <w:t>If the resource set for monitoring is the full set of Set A,</w:t>
      </w:r>
      <w:r w:rsidR="00A33459">
        <w:rPr>
          <w:sz w:val="22"/>
          <w:lang w:eastAsia="zh-CN"/>
        </w:rPr>
        <w:t xml:space="preserve"> then implicit mapping between the RS in the resource set for monitoring and Set A beams could be defined, for example, one-to-one mapping. If the resource set for monitoring is subset of Set A, then explicit mapping between the RS in the resource set for monitoring and Set A beams should be configured to the UE.</w:t>
      </w:r>
    </w:p>
    <w:p w14:paraId="0720F3B2" w14:textId="680B68DE" w:rsidR="001E5BFF" w:rsidRPr="00036ACE" w:rsidRDefault="001E5BFF" w:rsidP="001E5BFF">
      <w:pPr>
        <w:spacing w:before="120" w:after="0"/>
        <w:jc w:val="both"/>
        <w:rPr>
          <w:b/>
          <w:i/>
          <w:sz w:val="22"/>
          <w:szCs w:val="22"/>
        </w:rPr>
      </w:pPr>
      <w:r>
        <w:rPr>
          <w:b/>
          <w:i/>
          <w:sz w:val="22"/>
          <w:szCs w:val="22"/>
        </w:rPr>
        <w:t xml:space="preserve">Proposal </w:t>
      </w:r>
      <w:r w:rsidR="00734EF4">
        <w:rPr>
          <w:b/>
          <w:i/>
          <w:sz w:val="22"/>
          <w:szCs w:val="22"/>
        </w:rPr>
        <w:t>1</w:t>
      </w:r>
      <w:r w:rsidR="00A92AD5">
        <w:rPr>
          <w:b/>
          <w:i/>
          <w:sz w:val="22"/>
          <w:szCs w:val="22"/>
        </w:rPr>
        <w:t>2</w:t>
      </w:r>
      <w:r>
        <w:rPr>
          <w:b/>
          <w:i/>
          <w:sz w:val="22"/>
          <w:szCs w:val="22"/>
        </w:rPr>
        <w:t>:</w:t>
      </w:r>
    </w:p>
    <w:p w14:paraId="1631A771" w14:textId="7162E384" w:rsidR="001E5BFF" w:rsidRDefault="001E5BFF" w:rsidP="001E5BFF">
      <w:pPr>
        <w:pStyle w:val="aff0"/>
        <w:numPr>
          <w:ilvl w:val="0"/>
          <w:numId w:val="9"/>
        </w:numPr>
        <w:spacing w:before="120"/>
        <w:ind w:firstLine="0"/>
        <w:jc w:val="both"/>
        <w:rPr>
          <w:rFonts w:ascii="Times New Roman" w:hAnsi="Times New Roman"/>
          <w:i/>
        </w:rPr>
      </w:pPr>
      <w:r w:rsidRPr="00803BDC">
        <w:rPr>
          <w:rFonts w:ascii="Times New Roman" w:hAnsi="Times New Roman"/>
          <w:i/>
        </w:rPr>
        <w:t>Regarding UE-assisted performance monitoring for UE side model</w:t>
      </w:r>
      <w:r>
        <w:rPr>
          <w:rFonts w:ascii="Times New Roman" w:hAnsi="Times New Roman"/>
          <w:i/>
        </w:rPr>
        <w:t xml:space="preserve">, </w:t>
      </w:r>
      <w:r w:rsidR="00A33459">
        <w:rPr>
          <w:rFonts w:ascii="Times New Roman" w:hAnsi="Times New Roman"/>
          <w:i/>
        </w:rPr>
        <w:t xml:space="preserve">if the resource set for monitoring is the full set of Set A, then </w:t>
      </w:r>
      <w:r w:rsidR="00A33459" w:rsidRPr="00A33459">
        <w:rPr>
          <w:rFonts w:ascii="Times New Roman" w:hAnsi="Times New Roman"/>
          <w:i/>
        </w:rPr>
        <w:t>implicit mapping between the RS in the resource set for monitoring and Set A beams could be defined</w:t>
      </w:r>
      <w:r w:rsidR="00A33459">
        <w:rPr>
          <w:rFonts w:ascii="Times New Roman" w:hAnsi="Times New Roman"/>
          <w:i/>
        </w:rPr>
        <w:t xml:space="preserve">, e.g., one-to-one mapping. </w:t>
      </w:r>
      <w:r w:rsidR="00A33459" w:rsidRPr="00A33459">
        <w:rPr>
          <w:rFonts w:ascii="Times New Roman" w:hAnsi="Times New Roman"/>
          <w:i/>
        </w:rPr>
        <w:t>If the resource set for monitoring is subset of Set A, then explicit mapping between the RS in the resource set for monitoring and Set A beams should be configured to the UE</w:t>
      </w:r>
      <w:r w:rsidR="00A33459">
        <w:rPr>
          <w:rFonts w:ascii="Times New Roman" w:hAnsi="Times New Roman"/>
          <w:i/>
        </w:rPr>
        <w:t>.</w:t>
      </w:r>
    </w:p>
    <w:p w14:paraId="3CA8F5B3" w14:textId="6FD338F1" w:rsidR="00D45FFA" w:rsidRPr="001E5BFF" w:rsidRDefault="00515FA8" w:rsidP="008D7A2F">
      <w:pPr>
        <w:spacing w:before="240"/>
        <w:jc w:val="both"/>
        <w:rPr>
          <w:sz w:val="22"/>
          <w:lang w:val="en-US" w:eastAsia="zh-CN"/>
        </w:rPr>
      </w:pPr>
      <w:r>
        <w:rPr>
          <w:sz w:val="22"/>
          <w:lang w:val="en-US" w:eastAsia="zh-CN"/>
        </w:rPr>
        <w:t xml:space="preserve">The second FFS point is </w:t>
      </w:r>
      <w:r w:rsidR="00956302">
        <w:rPr>
          <w:sz w:val="22"/>
          <w:lang w:val="en-US" w:eastAsia="zh-CN"/>
        </w:rPr>
        <w:t>whether to support all the combination on time domain behavior of the inference report and the monitoring report.</w:t>
      </w:r>
      <w:r w:rsidR="001F0AD8">
        <w:rPr>
          <w:sz w:val="22"/>
          <w:lang w:val="en-US" w:eastAsia="zh-CN"/>
        </w:rPr>
        <w:t xml:space="preserve"> In our view, the performance metric calculation should not be based on one-shot measurement, so that the performance of the AI/ML model could be reflected more accurately. Hence, the periodic and semi-persistent report should be supported for the inference report and the monitoring report.</w:t>
      </w:r>
    </w:p>
    <w:p w14:paraId="7AFD1276" w14:textId="0B839362" w:rsidR="003F6365" w:rsidRPr="00036ACE" w:rsidRDefault="003F6365" w:rsidP="003F6365">
      <w:pPr>
        <w:spacing w:before="120" w:after="0"/>
        <w:jc w:val="both"/>
        <w:rPr>
          <w:b/>
          <w:i/>
          <w:sz w:val="22"/>
          <w:szCs w:val="22"/>
        </w:rPr>
      </w:pPr>
      <w:r>
        <w:rPr>
          <w:b/>
          <w:i/>
          <w:sz w:val="22"/>
          <w:szCs w:val="22"/>
        </w:rPr>
        <w:t xml:space="preserve">Proposal </w:t>
      </w:r>
      <w:r w:rsidR="00734EF4">
        <w:rPr>
          <w:b/>
          <w:i/>
          <w:sz w:val="22"/>
          <w:szCs w:val="22"/>
        </w:rPr>
        <w:t>1</w:t>
      </w:r>
      <w:r w:rsidR="00A92AD5">
        <w:rPr>
          <w:b/>
          <w:i/>
          <w:sz w:val="22"/>
          <w:szCs w:val="22"/>
        </w:rPr>
        <w:t>3</w:t>
      </w:r>
      <w:r>
        <w:rPr>
          <w:b/>
          <w:i/>
          <w:sz w:val="22"/>
          <w:szCs w:val="22"/>
        </w:rPr>
        <w:t>:</w:t>
      </w:r>
    </w:p>
    <w:p w14:paraId="59BA21B1" w14:textId="7D7F447F" w:rsidR="003F6365" w:rsidRDefault="003F6365" w:rsidP="003F6365">
      <w:pPr>
        <w:pStyle w:val="aff0"/>
        <w:numPr>
          <w:ilvl w:val="0"/>
          <w:numId w:val="9"/>
        </w:numPr>
        <w:spacing w:before="120"/>
        <w:ind w:firstLine="0"/>
        <w:jc w:val="both"/>
        <w:rPr>
          <w:rFonts w:ascii="Times New Roman" w:hAnsi="Times New Roman"/>
          <w:i/>
        </w:rPr>
      </w:pPr>
      <w:r w:rsidRPr="00803BDC">
        <w:rPr>
          <w:rFonts w:ascii="Times New Roman" w:hAnsi="Times New Roman"/>
          <w:i/>
        </w:rPr>
        <w:t>Regarding UE-assisted performance monitoring for UE side model</w:t>
      </w:r>
      <w:r>
        <w:rPr>
          <w:rFonts w:ascii="Times New Roman" w:hAnsi="Times New Roman"/>
          <w:i/>
        </w:rPr>
        <w:t xml:space="preserve">, </w:t>
      </w:r>
      <w:r w:rsidR="0083375B">
        <w:rPr>
          <w:rFonts w:ascii="Times New Roman" w:hAnsi="Times New Roman"/>
          <w:i/>
        </w:rPr>
        <w:t>periodic</w:t>
      </w:r>
      <w:r w:rsidR="001F0AD8">
        <w:rPr>
          <w:rFonts w:ascii="Times New Roman" w:hAnsi="Times New Roman"/>
          <w:i/>
        </w:rPr>
        <w:t xml:space="preserve"> report</w:t>
      </w:r>
      <w:r w:rsidR="0083375B">
        <w:rPr>
          <w:rFonts w:ascii="Times New Roman" w:hAnsi="Times New Roman"/>
          <w:i/>
        </w:rPr>
        <w:t xml:space="preserve"> and semi-persistent report should be supported for the inference report and the monitoring report. </w:t>
      </w:r>
      <w:r w:rsidR="003761AA">
        <w:rPr>
          <w:rFonts w:ascii="Times New Roman" w:hAnsi="Times New Roman"/>
          <w:i/>
        </w:rPr>
        <w:t xml:space="preserve">Aperiodic report should not be considered for </w:t>
      </w:r>
      <w:r w:rsidR="00F3778B">
        <w:rPr>
          <w:rFonts w:ascii="Times New Roman" w:hAnsi="Times New Roman"/>
          <w:i/>
        </w:rPr>
        <w:t>performance</w:t>
      </w:r>
      <w:r w:rsidR="003761AA">
        <w:rPr>
          <w:rFonts w:ascii="Times New Roman" w:hAnsi="Times New Roman"/>
          <w:i/>
        </w:rPr>
        <w:t xml:space="preserve"> monitoring</w:t>
      </w:r>
      <w:r>
        <w:rPr>
          <w:rFonts w:ascii="Times New Roman" w:hAnsi="Times New Roman"/>
          <w:i/>
        </w:rPr>
        <w:t>.</w:t>
      </w:r>
    </w:p>
    <w:p w14:paraId="16E2B32D" w14:textId="1B89C509" w:rsidR="00774A88" w:rsidRDefault="00774A88" w:rsidP="008D7A2F">
      <w:pPr>
        <w:spacing w:before="240"/>
        <w:jc w:val="both"/>
        <w:rPr>
          <w:sz w:val="22"/>
          <w:lang w:val="en-US" w:eastAsia="zh-CN"/>
        </w:rPr>
      </w:pPr>
      <w:r>
        <w:rPr>
          <w:sz w:val="22"/>
          <w:lang w:val="en-US" w:eastAsia="zh-CN"/>
        </w:rPr>
        <w:t>The third FFS point is the timing related issue.</w:t>
      </w:r>
      <w:r w:rsidR="00D61B9B">
        <w:rPr>
          <w:sz w:val="22"/>
          <w:lang w:val="en-US" w:eastAsia="zh-CN"/>
        </w:rPr>
        <w:t xml:space="preserve"> </w:t>
      </w:r>
      <w:r w:rsidR="00026CB2">
        <w:rPr>
          <w:sz w:val="22"/>
          <w:lang w:val="en-US" w:eastAsia="zh-CN"/>
        </w:rPr>
        <w:t>The resource set dedicated to monitoring is to obtain ground truth data. Theoretically, the transmission of the resource set for monitoring should be at the time instance corresponding to the prediction results.</w:t>
      </w:r>
      <w:r w:rsidR="000901BD">
        <w:rPr>
          <w:sz w:val="22"/>
          <w:lang w:val="en-US" w:eastAsia="zh-CN"/>
        </w:rPr>
        <w:t xml:space="preserve"> For BM Case-1, the resource set for monitoring should be transmitted after the transmission of Set B. For BM Case-2, the resource set for monitoring should be transmitted at the corresponding prediction instance. However, since dedicated resource set and report configuration are provided for performance monitoring, it's hard to guarantee that the strict timing of the transmission of the resource set for monitoring. Therefore, certain time window or threshold could be introduced, e.g., X symbols/slots. For BM Case-1, </w:t>
      </w:r>
      <w:r w:rsidR="000901BD" w:rsidRPr="000901BD">
        <w:rPr>
          <w:sz w:val="22"/>
          <w:lang w:val="en-US" w:eastAsia="zh-CN"/>
        </w:rPr>
        <w:t xml:space="preserve">the time interval between the Set B transmission and the transmission of the resource set for monitoring should be within </w:t>
      </w:r>
      <w:r w:rsidR="000901BD">
        <w:rPr>
          <w:sz w:val="22"/>
          <w:lang w:val="en-US" w:eastAsia="zh-CN"/>
        </w:rPr>
        <w:t>the</w:t>
      </w:r>
      <w:r w:rsidR="000901BD" w:rsidRPr="000901BD">
        <w:rPr>
          <w:sz w:val="22"/>
          <w:lang w:val="en-US" w:eastAsia="zh-CN"/>
        </w:rPr>
        <w:t xml:space="preserve"> threshold</w:t>
      </w:r>
      <w:r w:rsidR="000901BD">
        <w:rPr>
          <w:sz w:val="22"/>
          <w:lang w:val="en-US" w:eastAsia="zh-CN"/>
        </w:rPr>
        <w:t xml:space="preserve">. For BM Case-2, </w:t>
      </w:r>
      <w:r w:rsidR="000901BD" w:rsidRPr="000901BD">
        <w:rPr>
          <w:sz w:val="22"/>
          <w:lang w:val="en-US" w:eastAsia="zh-CN"/>
        </w:rPr>
        <w:t xml:space="preserve">the time interval between the transmission of the resource set for monitoring and the corresponding prediction instance should be within </w:t>
      </w:r>
      <w:r w:rsidR="000901BD">
        <w:rPr>
          <w:sz w:val="22"/>
          <w:lang w:val="en-US" w:eastAsia="zh-CN"/>
        </w:rPr>
        <w:t>the</w:t>
      </w:r>
      <w:r w:rsidR="000901BD" w:rsidRPr="000901BD">
        <w:rPr>
          <w:sz w:val="22"/>
          <w:lang w:val="en-US" w:eastAsia="zh-CN"/>
        </w:rPr>
        <w:t xml:space="preserve"> threshold</w:t>
      </w:r>
      <w:r w:rsidR="000901BD">
        <w:rPr>
          <w:sz w:val="22"/>
          <w:lang w:val="en-US" w:eastAsia="zh-CN"/>
        </w:rPr>
        <w:t>.</w:t>
      </w:r>
    </w:p>
    <w:p w14:paraId="14E4249C" w14:textId="5F98924A" w:rsidR="00815022" w:rsidRPr="00036ACE" w:rsidRDefault="00815022" w:rsidP="00815022">
      <w:pPr>
        <w:spacing w:before="120" w:after="0"/>
        <w:jc w:val="both"/>
        <w:rPr>
          <w:b/>
          <w:i/>
          <w:sz w:val="22"/>
          <w:szCs w:val="22"/>
        </w:rPr>
      </w:pPr>
      <w:r>
        <w:rPr>
          <w:b/>
          <w:i/>
          <w:sz w:val="22"/>
          <w:szCs w:val="22"/>
        </w:rPr>
        <w:t xml:space="preserve">Proposal </w:t>
      </w:r>
      <w:r w:rsidR="00734EF4">
        <w:rPr>
          <w:b/>
          <w:i/>
          <w:sz w:val="22"/>
          <w:szCs w:val="22"/>
        </w:rPr>
        <w:t>1</w:t>
      </w:r>
      <w:r w:rsidR="00A92AD5">
        <w:rPr>
          <w:b/>
          <w:i/>
          <w:sz w:val="22"/>
          <w:szCs w:val="22"/>
        </w:rPr>
        <w:t>4</w:t>
      </w:r>
      <w:r>
        <w:rPr>
          <w:b/>
          <w:i/>
          <w:sz w:val="22"/>
          <w:szCs w:val="22"/>
        </w:rPr>
        <w:t>:</w:t>
      </w:r>
    </w:p>
    <w:p w14:paraId="0F5D2D95" w14:textId="0DBC1896" w:rsidR="00815022" w:rsidRDefault="00815022" w:rsidP="00815022">
      <w:pPr>
        <w:pStyle w:val="aff0"/>
        <w:numPr>
          <w:ilvl w:val="0"/>
          <w:numId w:val="9"/>
        </w:numPr>
        <w:spacing w:before="120"/>
        <w:ind w:firstLine="0"/>
        <w:jc w:val="both"/>
        <w:rPr>
          <w:rFonts w:ascii="Times New Roman" w:hAnsi="Times New Roman"/>
          <w:i/>
        </w:rPr>
      </w:pPr>
      <w:r w:rsidRPr="00803BDC">
        <w:rPr>
          <w:rFonts w:ascii="Times New Roman" w:hAnsi="Times New Roman"/>
          <w:i/>
        </w:rPr>
        <w:lastRenderedPageBreak/>
        <w:t xml:space="preserve">Regarding UE-assisted performance monitoring for </w:t>
      </w:r>
      <w:r w:rsidR="00825A65">
        <w:rPr>
          <w:rFonts w:ascii="Times New Roman" w:hAnsi="Times New Roman"/>
          <w:i/>
        </w:rPr>
        <w:t xml:space="preserve">BM Case-1 with </w:t>
      </w:r>
      <w:r w:rsidRPr="00803BDC">
        <w:rPr>
          <w:rFonts w:ascii="Times New Roman" w:hAnsi="Times New Roman"/>
          <w:i/>
        </w:rPr>
        <w:t>UE side model</w:t>
      </w:r>
      <w:r>
        <w:rPr>
          <w:rFonts w:ascii="Times New Roman" w:hAnsi="Times New Roman"/>
          <w:i/>
        </w:rPr>
        <w:t>,</w:t>
      </w:r>
      <w:r w:rsidR="00252ACD">
        <w:rPr>
          <w:rFonts w:ascii="Times New Roman" w:hAnsi="Times New Roman"/>
          <w:i/>
        </w:rPr>
        <w:t xml:space="preserve"> t</w:t>
      </w:r>
      <w:r w:rsidR="00252ACD" w:rsidRPr="00252ACD">
        <w:rPr>
          <w:rFonts w:ascii="Times New Roman" w:hAnsi="Times New Roman"/>
          <w:i/>
        </w:rPr>
        <w:t xml:space="preserve">he </w:t>
      </w:r>
      <w:r w:rsidR="00825A65">
        <w:rPr>
          <w:rFonts w:ascii="Times New Roman" w:hAnsi="Times New Roman"/>
          <w:i/>
        </w:rPr>
        <w:t xml:space="preserve">time </w:t>
      </w:r>
      <w:r w:rsidR="00252ACD" w:rsidRPr="00252ACD">
        <w:rPr>
          <w:rFonts w:ascii="Times New Roman" w:hAnsi="Times New Roman"/>
          <w:i/>
        </w:rPr>
        <w:t>interval between the Set B transmission and the transmission of the resource set for monitoring should be within certain threshold, e.g., X symbols/slots, to guarantee the accuracy of performance metric calculation</w:t>
      </w:r>
      <w:r>
        <w:rPr>
          <w:rFonts w:ascii="Times New Roman" w:hAnsi="Times New Roman"/>
          <w:i/>
        </w:rPr>
        <w:t>.</w:t>
      </w:r>
      <w:r w:rsidR="00825A65">
        <w:rPr>
          <w:rFonts w:ascii="Times New Roman" w:hAnsi="Times New Roman"/>
          <w:i/>
        </w:rPr>
        <w:t xml:space="preserve"> For BM Case-2 with UE side model, t</w:t>
      </w:r>
      <w:r w:rsidR="00825A65" w:rsidRPr="00252ACD">
        <w:rPr>
          <w:rFonts w:ascii="Times New Roman" w:hAnsi="Times New Roman"/>
          <w:i/>
        </w:rPr>
        <w:t xml:space="preserve">he </w:t>
      </w:r>
      <w:r w:rsidR="00825A65">
        <w:rPr>
          <w:rFonts w:ascii="Times New Roman" w:hAnsi="Times New Roman"/>
          <w:i/>
        </w:rPr>
        <w:t xml:space="preserve">time </w:t>
      </w:r>
      <w:r w:rsidR="00825A65" w:rsidRPr="00252ACD">
        <w:rPr>
          <w:rFonts w:ascii="Times New Roman" w:hAnsi="Times New Roman"/>
          <w:i/>
        </w:rPr>
        <w:t xml:space="preserve">interval between the transmission of the resource set for monitoring </w:t>
      </w:r>
      <w:r w:rsidR="00825A65">
        <w:rPr>
          <w:rFonts w:ascii="Times New Roman" w:hAnsi="Times New Roman"/>
          <w:i/>
        </w:rPr>
        <w:t xml:space="preserve">and the corresponding prediction instance </w:t>
      </w:r>
      <w:r w:rsidR="00825A65" w:rsidRPr="00252ACD">
        <w:rPr>
          <w:rFonts w:ascii="Times New Roman" w:hAnsi="Times New Roman"/>
          <w:i/>
        </w:rPr>
        <w:t>should be within certain threshold, e.g., X symbols/slots</w:t>
      </w:r>
      <w:r w:rsidR="00825A65">
        <w:rPr>
          <w:rFonts w:ascii="Times New Roman" w:hAnsi="Times New Roman"/>
          <w:i/>
        </w:rPr>
        <w:t>.</w:t>
      </w:r>
    </w:p>
    <w:p w14:paraId="2D0563CF" w14:textId="49137859" w:rsidR="00320D6D" w:rsidRPr="00352C30" w:rsidRDefault="00FE4B6F" w:rsidP="00320D6D">
      <w:pPr>
        <w:spacing w:before="240"/>
        <w:jc w:val="both"/>
        <w:rPr>
          <w:sz w:val="22"/>
          <w:lang w:eastAsia="zh-CN"/>
        </w:rPr>
      </w:pPr>
      <w:r>
        <w:rPr>
          <w:sz w:val="22"/>
          <w:lang w:eastAsia="zh-CN"/>
        </w:rPr>
        <w:t>Regarding performance monitoring for UE side model</w:t>
      </w:r>
      <w:r w:rsidR="00320D6D" w:rsidRPr="00352C30">
        <w:rPr>
          <w:sz w:val="22"/>
          <w:lang w:eastAsia="zh-CN"/>
        </w:rPr>
        <w:t>, the ground truth data</w:t>
      </w:r>
      <w:r>
        <w:rPr>
          <w:sz w:val="22"/>
          <w:lang w:eastAsia="zh-CN"/>
        </w:rPr>
        <w:t xml:space="preserve"> is needed to calculate the performance metric. In this case</w:t>
      </w:r>
      <w:r w:rsidR="00320D6D" w:rsidRPr="00352C30">
        <w:rPr>
          <w:sz w:val="22"/>
          <w:lang w:eastAsia="zh-CN"/>
        </w:rPr>
        <w:t>, all the beams in Set A should be transmitted to the UE</w:t>
      </w:r>
      <w:r w:rsidR="00076230">
        <w:rPr>
          <w:sz w:val="22"/>
          <w:lang w:eastAsia="zh-CN"/>
        </w:rPr>
        <w:t xml:space="preserve"> to obtain ground truth data</w:t>
      </w:r>
      <w:r w:rsidR="00320D6D" w:rsidRPr="00352C30">
        <w:rPr>
          <w:sz w:val="22"/>
          <w:lang w:eastAsia="zh-CN"/>
        </w:rPr>
        <w:t>. Considering the large number of beams in Set A, this would lead to a lot of overhead. Therefore, a subset of Set A could be considered for performance monitoring to reduce overhead.</w:t>
      </w:r>
      <w:r w:rsidR="00076230">
        <w:rPr>
          <w:sz w:val="22"/>
          <w:lang w:eastAsia="zh-CN"/>
        </w:rPr>
        <w:t xml:space="preserve"> In this case, the performance metric could be determined based on the configured subset of Set A</w:t>
      </w:r>
      <w:r w:rsidR="00320D6D" w:rsidRPr="00352C30">
        <w:rPr>
          <w:sz w:val="22"/>
          <w:lang w:eastAsia="zh-CN"/>
        </w:rPr>
        <w:t>.</w:t>
      </w:r>
      <w:r w:rsidR="00076230">
        <w:rPr>
          <w:sz w:val="22"/>
          <w:lang w:eastAsia="zh-CN"/>
        </w:rPr>
        <w:t xml:space="preserve"> For example, the beam prediction accuracy could be calculated according to the predicted Top-1/Top-K beams in the subset of Set A and the measured Top-1/Top-K beams in the subset of Set A.</w:t>
      </w:r>
    </w:p>
    <w:p w14:paraId="42D2CE65" w14:textId="23A75F02" w:rsidR="00320D6D" w:rsidRPr="00036ACE" w:rsidRDefault="00320D6D" w:rsidP="00320D6D">
      <w:pPr>
        <w:spacing w:before="120" w:after="0"/>
        <w:jc w:val="both"/>
        <w:rPr>
          <w:b/>
          <w:i/>
          <w:sz w:val="22"/>
          <w:szCs w:val="22"/>
        </w:rPr>
      </w:pPr>
      <w:r>
        <w:rPr>
          <w:b/>
          <w:i/>
          <w:sz w:val="22"/>
          <w:szCs w:val="22"/>
        </w:rPr>
        <w:t xml:space="preserve">Proposal </w:t>
      </w:r>
      <w:r w:rsidR="00734EF4">
        <w:rPr>
          <w:b/>
          <w:i/>
          <w:sz w:val="22"/>
          <w:szCs w:val="22"/>
        </w:rPr>
        <w:t>1</w:t>
      </w:r>
      <w:r w:rsidR="00A92AD5">
        <w:rPr>
          <w:b/>
          <w:i/>
          <w:sz w:val="22"/>
          <w:szCs w:val="22"/>
        </w:rPr>
        <w:t>5</w:t>
      </w:r>
      <w:r>
        <w:rPr>
          <w:b/>
          <w:i/>
          <w:sz w:val="22"/>
          <w:szCs w:val="22"/>
        </w:rPr>
        <w:t>:</w:t>
      </w:r>
    </w:p>
    <w:p w14:paraId="2C44DC7F" w14:textId="0AFCD330" w:rsidR="00320D6D" w:rsidRDefault="00076230" w:rsidP="00320D6D">
      <w:pPr>
        <w:pStyle w:val="aff0"/>
        <w:numPr>
          <w:ilvl w:val="0"/>
          <w:numId w:val="9"/>
        </w:numPr>
        <w:spacing w:before="120"/>
        <w:ind w:firstLine="0"/>
        <w:jc w:val="both"/>
        <w:rPr>
          <w:rFonts w:ascii="Times New Roman" w:hAnsi="Times New Roman"/>
          <w:i/>
        </w:rPr>
      </w:pPr>
      <w:r w:rsidRPr="00076230">
        <w:rPr>
          <w:rFonts w:ascii="Times New Roman" w:hAnsi="Times New Roman"/>
          <w:i/>
        </w:rPr>
        <w:t>Regarding performance monitoring for UE side model,</w:t>
      </w:r>
      <w:r w:rsidR="00320D6D">
        <w:rPr>
          <w:rFonts w:ascii="Times New Roman" w:hAnsi="Times New Roman"/>
          <w:i/>
        </w:rPr>
        <w:t xml:space="preserve"> a subset of Set A could be </w:t>
      </w:r>
      <w:r>
        <w:rPr>
          <w:rFonts w:ascii="Times New Roman" w:hAnsi="Times New Roman"/>
          <w:i/>
        </w:rPr>
        <w:t>configured</w:t>
      </w:r>
      <w:r w:rsidR="00320D6D">
        <w:rPr>
          <w:rFonts w:ascii="Times New Roman" w:hAnsi="Times New Roman"/>
          <w:i/>
        </w:rPr>
        <w:t xml:space="preserve"> for measurement to reduce the overhead.</w:t>
      </w:r>
      <w:r>
        <w:rPr>
          <w:rFonts w:ascii="Times New Roman" w:hAnsi="Times New Roman"/>
          <w:i/>
        </w:rPr>
        <w:t xml:space="preserve"> The performance metric, e.g., beam prediction accuracy could be determined based on the subset of Set A.</w:t>
      </w:r>
    </w:p>
    <w:p w14:paraId="3BC8CBE2" w14:textId="5B571670" w:rsidR="00320D6D" w:rsidRPr="00352C30" w:rsidRDefault="00320D6D" w:rsidP="00320D6D">
      <w:pPr>
        <w:spacing w:before="240"/>
        <w:jc w:val="both"/>
        <w:rPr>
          <w:sz w:val="22"/>
          <w:lang w:eastAsia="zh-CN"/>
        </w:rPr>
      </w:pPr>
      <w:r w:rsidRPr="00352C30">
        <w:rPr>
          <w:sz w:val="22"/>
          <w:lang w:eastAsia="zh-CN"/>
        </w:rPr>
        <w:t xml:space="preserve">For performance monitoring, the other issue is whether the performance information is calculated per sample (one-shot), or per set of samples (window). If the performance information is calculated based on one shot measurement, the performance metric may not be reliable. Therefore, the performance </w:t>
      </w:r>
      <w:r w:rsidR="00DF200E">
        <w:rPr>
          <w:sz w:val="22"/>
          <w:lang w:eastAsia="zh-CN"/>
        </w:rPr>
        <w:t>information</w:t>
      </w:r>
      <w:r w:rsidRPr="00352C30">
        <w:rPr>
          <w:sz w:val="22"/>
          <w:lang w:eastAsia="zh-CN"/>
        </w:rPr>
        <w:t xml:space="preserve"> calculation over a time window should be considered.</w:t>
      </w:r>
    </w:p>
    <w:p w14:paraId="21425F57" w14:textId="5D3A2EDC" w:rsidR="00320D6D" w:rsidRPr="00036ACE" w:rsidRDefault="00320D6D" w:rsidP="00320D6D">
      <w:pPr>
        <w:spacing w:before="120" w:after="0"/>
        <w:jc w:val="both"/>
        <w:rPr>
          <w:b/>
          <w:i/>
          <w:sz w:val="22"/>
          <w:szCs w:val="22"/>
        </w:rPr>
      </w:pPr>
      <w:r>
        <w:rPr>
          <w:b/>
          <w:i/>
          <w:sz w:val="22"/>
          <w:szCs w:val="22"/>
        </w:rPr>
        <w:t xml:space="preserve">Proposal </w:t>
      </w:r>
      <w:r w:rsidR="00A92AD5">
        <w:rPr>
          <w:b/>
          <w:i/>
          <w:sz w:val="22"/>
          <w:szCs w:val="22"/>
        </w:rPr>
        <w:t>16</w:t>
      </w:r>
      <w:r>
        <w:rPr>
          <w:b/>
          <w:i/>
          <w:sz w:val="22"/>
          <w:szCs w:val="22"/>
        </w:rPr>
        <w:t>:</w:t>
      </w:r>
    </w:p>
    <w:p w14:paraId="0A5055F7" w14:textId="640E30B8" w:rsidR="00320D6D" w:rsidRDefault="008B635E" w:rsidP="00320D6D">
      <w:pPr>
        <w:pStyle w:val="aff0"/>
        <w:numPr>
          <w:ilvl w:val="0"/>
          <w:numId w:val="9"/>
        </w:numPr>
        <w:spacing w:before="120"/>
        <w:ind w:firstLine="0"/>
        <w:jc w:val="both"/>
        <w:rPr>
          <w:rFonts w:ascii="Times New Roman" w:hAnsi="Times New Roman"/>
          <w:i/>
        </w:rPr>
      </w:pPr>
      <w:r w:rsidRPr="008B635E">
        <w:rPr>
          <w:rFonts w:ascii="Times New Roman" w:hAnsi="Times New Roman"/>
          <w:i/>
        </w:rPr>
        <w:t xml:space="preserve">Regarding </w:t>
      </w:r>
      <w:r w:rsidR="00320D6D">
        <w:rPr>
          <w:rFonts w:ascii="Times New Roman" w:hAnsi="Times New Roman"/>
          <w:i/>
        </w:rPr>
        <w:t>performance monitoring of UE side model, the performance information calculation over a time window should be considered.</w:t>
      </w:r>
    </w:p>
    <w:p w14:paraId="4945D222" w14:textId="341F3B11" w:rsidR="00320D6D" w:rsidRDefault="00FE7B15" w:rsidP="008D7A2F">
      <w:pPr>
        <w:spacing w:before="240"/>
        <w:jc w:val="both"/>
        <w:rPr>
          <w:sz w:val="22"/>
          <w:lang w:val="en-US" w:eastAsia="zh-CN"/>
        </w:rPr>
      </w:pPr>
      <w:r>
        <w:rPr>
          <w:sz w:val="22"/>
          <w:lang w:val="en-US" w:eastAsia="zh-CN"/>
        </w:rPr>
        <w:t>Regarding the performance metric, we think the L1-RSRP difference could also be used, especially when the AI/ML model could predict RSRP. Based on the difference between predicted RSRP and measured L1-RSRP, the model performance could be assessed.</w:t>
      </w:r>
    </w:p>
    <w:p w14:paraId="226BC161" w14:textId="135F21BA" w:rsidR="00FE7B15" w:rsidRPr="00036ACE" w:rsidRDefault="00FE7B15" w:rsidP="00FE7B15">
      <w:pPr>
        <w:spacing w:before="120" w:after="0"/>
        <w:jc w:val="both"/>
        <w:rPr>
          <w:b/>
          <w:i/>
          <w:sz w:val="22"/>
          <w:szCs w:val="22"/>
        </w:rPr>
      </w:pPr>
      <w:r>
        <w:rPr>
          <w:b/>
          <w:i/>
          <w:sz w:val="22"/>
          <w:szCs w:val="22"/>
        </w:rPr>
        <w:t xml:space="preserve">Proposal </w:t>
      </w:r>
      <w:r w:rsidR="00A92AD5">
        <w:rPr>
          <w:b/>
          <w:i/>
          <w:sz w:val="22"/>
          <w:szCs w:val="22"/>
        </w:rPr>
        <w:t>17</w:t>
      </w:r>
      <w:r>
        <w:rPr>
          <w:b/>
          <w:i/>
          <w:sz w:val="22"/>
          <w:szCs w:val="22"/>
        </w:rPr>
        <w:t>:</w:t>
      </w:r>
    </w:p>
    <w:p w14:paraId="1AE65BD1" w14:textId="6DAAF000" w:rsidR="00FE7B15" w:rsidRDefault="00FE7B15" w:rsidP="00FE7B15">
      <w:pPr>
        <w:pStyle w:val="aff0"/>
        <w:numPr>
          <w:ilvl w:val="0"/>
          <w:numId w:val="9"/>
        </w:numPr>
        <w:spacing w:before="120"/>
        <w:ind w:firstLine="0"/>
        <w:jc w:val="both"/>
        <w:rPr>
          <w:rFonts w:ascii="Times New Roman" w:hAnsi="Times New Roman"/>
          <w:i/>
        </w:rPr>
      </w:pPr>
      <w:r>
        <w:rPr>
          <w:rFonts w:ascii="Times New Roman" w:hAnsi="Times New Roman"/>
          <w:i/>
        </w:rPr>
        <w:t>For performance monitoring of UE side model, besides beam prediction accuracy, the L1-RSRP difference could also be used as performance metric, i.e., t</w:t>
      </w:r>
      <w:r w:rsidRPr="00FE7B15">
        <w:rPr>
          <w:rFonts w:ascii="Times New Roman" w:hAnsi="Times New Roman"/>
          <w:i/>
        </w:rPr>
        <w:t>he RSRP difference information between the predicted RSRP and measured L1-RSRP</w:t>
      </w:r>
      <w:r>
        <w:rPr>
          <w:rFonts w:ascii="Times New Roman" w:hAnsi="Times New Roman"/>
          <w:i/>
        </w:rPr>
        <w:t>.</w:t>
      </w:r>
    </w:p>
    <w:p w14:paraId="3E868205" w14:textId="20925509" w:rsidR="001700FC" w:rsidRPr="00332158" w:rsidRDefault="001700FC" w:rsidP="001700FC">
      <w:pPr>
        <w:pStyle w:val="1"/>
        <w:numPr>
          <w:ilvl w:val="0"/>
          <w:numId w:val="5"/>
        </w:numPr>
        <w:pBdr>
          <w:top w:val="single" w:sz="12" w:space="4" w:color="auto"/>
        </w:pBdr>
        <w:rPr>
          <w:rFonts w:cs="Arial"/>
          <w:lang w:val="en-US"/>
        </w:rPr>
      </w:pPr>
      <w:r>
        <w:rPr>
          <w:rFonts w:cs="Arial"/>
          <w:lang w:val="en-US"/>
        </w:rPr>
        <w:t>NW-side model</w:t>
      </w:r>
    </w:p>
    <w:p w14:paraId="5204EC9B" w14:textId="56999B7E" w:rsidR="00FE7B15" w:rsidRPr="00E24850" w:rsidRDefault="00EB4054" w:rsidP="00E24850">
      <w:pPr>
        <w:pStyle w:val="2"/>
      </w:pPr>
      <w:r>
        <w:t>4.</w:t>
      </w:r>
      <w:r w:rsidR="00FE7B15" w:rsidRPr="00E24850">
        <w:t>1 Inference</w:t>
      </w:r>
    </w:p>
    <w:p w14:paraId="4AA1540E" w14:textId="77777777" w:rsidR="00A52AC1" w:rsidRDefault="00A52AC1" w:rsidP="00A52AC1">
      <w:pPr>
        <w:spacing w:before="120" w:after="0"/>
        <w:jc w:val="both"/>
        <w:rPr>
          <w:sz w:val="22"/>
          <w:szCs w:val="22"/>
          <w:lang w:val="en-US" w:eastAsia="zh-CN"/>
        </w:rPr>
      </w:pPr>
      <w:r>
        <w:rPr>
          <w:sz w:val="22"/>
          <w:szCs w:val="22"/>
          <w:lang w:val="en-US" w:eastAsia="zh-CN"/>
        </w:rPr>
        <w:t>In RAN1 #117 meeting, the following agreement was achieved regarding the reporting for inference for BM Case-1 with NW-side model.</w:t>
      </w:r>
    </w:p>
    <w:tbl>
      <w:tblPr>
        <w:tblStyle w:val="af7"/>
        <w:tblW w:w="0" w:type="auto"/>
        <w:tblLook w:val="04A0" w:firstRow="1" w:lastRow="0" w:firstColumn="1" w:lastColumn="0" w:noHBand="0" w:noVBand="1"/>
      </w:tblPr>
      <w:tblGrid>
        <w:gridCol w:w="10160"/>
      </w:tblGrid>
      <w:tr w:rsidR="00A52AC1" w14:paraId="6D025F70" w14:textId="77777777" w:rsidTr="00CC4811">
        <w:tc>
          <w:tcPr>
            <w:tcW w:w="10160" w:type="dxa"/>
          </w:tcPr>
          <w:p w14:paraId="2A227F18" w14:textId="77777777" w:rsidR="00A52AC1" w:rsidRPr="003C0BC0" w:rsidRDefault="00A52AC1" w:rsidP="00CC4811">
            <w:pPr>
              <w:overflowPunct/>
              <w:autoSpaceDE/>
              <w:autoSpaceDN/>
              <w:adjustRightInd/>
              <w:spacing w:after="0"/>
              <w:textAlignment w:val="auto"/>
              <w:rPr>
                <w:rFonts w:ascii="Times" w:eastAsia="DengXian" w:hAnsi="Times"/>
                <w:szCs w:val="24"/>
                <w:highlight w:val="green"/>
                <w:lang w:val="en-US" w:eastAsia="zh-CN"/>
              </w:rPr>
            </w:pPr>
            <w:r w:rsidRPr="003C0BC0">
              <w:rPr>
                <w:rFonts w:ascii="Times" w:eastAsia="DengXian" w:hAnsi="Times" w:hint="eastAsia"/>
                <w:szCs w:val="24"/>
                <w:highlight w:val="green"/>
                <w:lang w:val="en-US" w:eastAsia="zh-CN"/>
              </w:rPr>
              <w:t>Agreement</w:t>
            </w:r>
          </w:p>
          <w:p w14:paraId="087285AD" w14:textId="77777777" w:rsidR="00A52AC1" w:rsidRPr="003C0BC0" w:rsidRDefault="00A52AC1" w:rsidP="00CC4811">
            <w:pPr>
              <w:overflowPunct/>
              <w:autoSpaceDE/>
              <w:autoSpaceDN/>
              <w:adjustRightInd/>
              <w:spacing w:after="0"/>
              <w:textAlignment w:val="auto"/>
              <w:rPr>
                <w:rFonts w:ascii="Times" w:eastAsia="Times New Roman" w:hAnsi="Times"/>
                <w:szCs w:val="24"/>
                <w:lang w:val="en-US" w:eastAsia="zh-CN"/>
              </w:rPr>
            </w:pPr>
            <w:r w:rsidRPr="003C0BC0">
              <w:rPr>
                <w:rFonts w:ascii="Times" w:eastAsia="Batang" w:hAnsi="Times"/>
                <w:szCs w:val="24"/>
                <w:lang w:val="en-US"/>
              </w:rPr>
              <w:t>For NW-sided model,</w:t>
            </w:r>
            <w:r w:rsidRPr="003C0BC0">
              <w:rPr>
                <w:rFonts w:ascii="Times" w:eastAsia="Batang" w:hAnsi="Times"/>
                <w:szCs w:val="24"/>
              </w:rPr>
              <w:t xml:space="preserve"> for inference report, at least for BM-Case 1</w:t>
            </w:r>
            <w:r w:rsidRPr="003C0BC0">
              <w:rPr>
                <w:rFonts w:ascii="Times" w:eastAsia="DengXian" w:hAnsi="Times" w:hint="eastAsia"/>
                <w:szCs w:val="24"/>
                <w:lang w:eastAsia="zh-CN"/>
              </w:rPr>
              <w:t>,</w:t>
            </w:r>
            <w:r w:rsidRPr="003C0BC0">
              <w:rPr>
                <w:rFonts w:ascii="Times" w:eastAsia="Batang" w:hAnsi="Times"/>
                <w:szCs w:val="24"/>
              </w:rPr>
              <w:t xml:space="preserve"> </w:t>
            </w:r>
            <w:r w:rsidRPr="003C0BC0">
              <w:rPr>
                <w:rFonts w:ascii="Times" w:eastAsia="Times New Roman" w:hAnsi="Times"/>
                <w:szCs w:val="24"/>
                <w:lang w:val="en-US" w:eastAsia="zh-CN"/>
              </w:rPr>
              <w:t xml:space="preserve">the content in a beam report in L1 signaling, support </w:t>
            </w:r>
          </w:p>
          <w:p w14:paraId="2C7EFC0A" w14:textId="77777777" w:rsidR="00A52AC1" w:rsidRPr="003C0BC0" w:rsidRDefault="00A52AC1" w:rsidP="00CC4811">
            <w:pPr>
              <w:numPr>
                <w:ilvl w:val="0"/>
                <w:numId w:val="112"/>
              </w:numPr>
              <w:overflowPunct/>
              <w:autoSpaceDE/>
              <w:autoSpaceDN/>
              <w:adjustRightInd/>
              <w:spacing w:after="0"/>
              <w:textAlignment w:val="auto"/>
              <w:rPr>
                <w:rFonts w:ascii="Times" w:eastAsia="Batang" w:hAnsi="Times"/>
                <w:szCs w:val="24"/>
                <w:lang w:eastAsia="x-none"/>
              </w:rPr>
            </w:pPr>
            <w:r w:rsidRPr="003C0BC0">
              <w:rPr>
                <w:rFonts w:ascii="Times" w:eastAsia="Batang" w:hAnsi="Times"/>
                <w:szCs w:val="24"/>
                <w:lang w:eastAsia="x-none"/>
              </w:rPr>
              <w:t>L1-RSRPs and corresponding beam information of Top</w:t>
            </w:r>
            <w:r w:rsidRPr="003C0BC0">
              <w:rPr>
                <w:rFonts w:ascii="Times" w:eastAsia="DengXian" w:hAnsi="Times" w:hint="eastAsia"/>
                <w:szCs w:val="24"/>
                <w:lang w:eastAsia="zh-CN"/>
              </w:rPr>
              <w:t xml:space="preserve"> M</w:t>
            </w:r>
            <w:r w:rsidRPr="003C0BC0">
              <w:rPr>
                <w:rFonts w:ascii="Times" w:eastAsia="Batang" w:hAnsi="Times"/>
                <w:szCs w:val="24"/>
                <w:lang w:eastAsia="x-none"/>
              </w:rPr>
              <w:t xml:space="preserve"> </w:t>
            </w:r>
            <w:r w:rsidRPr="003C0BC0">
              <w:rPr>
                <w:rFonts w:ascii="Times" w:eastAsia="Batang" w:hAnsi="Times"/>
                <w:szCs w:val="24"/>
                <w:lang w:val="en-US" w:eastAsia="x-none"/>
              </w:rPr>
              <w:t>beam(s)</w:t>
            </w:r>
            <w:r w:rsidRPr="003C0BC0">
              <w:rPr>
                <w:rFonts w:ascii="Times" w:eastAsia="DengXian" w:hAnsi="Times" w:hint="eastAsia"/>
                <w:szCs w:val="24"/>
                <w:lang w:val="en-US" w:eastAsia="zh-CN"/>
              </w:rPr>
              <w:t xml:space="preserve"> </w:t>
            </w:r>
            <w:r w:rsidRPr="003C0BC0">
              <w:rPr>
                <w:rFonts w:ascii="Times" w:eastAsia="Batang" w:hAnsi="Times"/>
                <w:szCs w:val="24"/>
                <w:lang w:val="en-US" w:eastAsia="x-none"/>
              </w:rPr>
              <w:t xml:space="preserve">with </w:t>
            </w:r>
            <w:r w:rsidRPr="003C0BC0">
              <w:rPr>
                <w:rFonts w:ascii="Times" w:eastAsia="Batang" w:hAnsi="Times"/>
                <w:szCs w:val="24"/>
                <w:lang w:eastAsia="ja-JP"/>
              </w:rPr>
              <w:t>largest M measured value(s) of L1-RSRP(s)</w:t>
            </w:r>
            <w:r w:rsidRPr="003C0BC0">
              <w:rPr>
                <w:rFonts w:ascii="Times" w:eastAsia="DengXian" w:hAnsi="Times" w:hint="eastAsia"/>
                <w:szCs w:val="24"/>
                <w:lang w:eastAsia="zh-CN"/>
              </w:rPr>
              <w:t xml:space="preserve"> </w:t>
            </w:r>
            <w:r w:rsidRPr="003C0BC0">
              <w:rPr>
                <w:rFonts w:ascii="Times" w:eastAsia="DengXian" w:hAnsi="Times" w:hint="eastAsia"/>
                <w:szCs w:val="24"/>
                <w:lang w:val="en-US" w:eastAsia="zh-CN"/>
              </w:rPr>
              <w:t>of a measurement resource set</w:t>
            </w:r>
            <w:r w:rsidRPr="003C0BC0">
              <w:rPr>
                <w:rFonts w:ascii="Times" w:eastAsia="Batang" w:hAnsi="Times"/>
                <w:szCs w:val="24"/>
                <w:lang w:eastAsia="ja-JP"/>
              </w:rPr>
              <w:t xml:space="preserve">, where M is configured by </w:t>
            </w:r>
            <w:proofErr w:type="spellStart"/>
            <w:r w:rsidRPr="003C0BC0">
              <w:rPr>
                <w:rFonts w:ascii="Times" w:eastAsia="Batang" w:hAnsi="Times"/>
                <w:szCs w:val="24"/>
                <w:lang w:eastAsia="ja-JP"/>
              </w:rPr>
              <w:t>gNB</w:t>
            </w:r>
            <w:proofErr w:type="spellEnd"/>
            <w:r w:rsidRPr="003C0BC0">
              <w:rPr>
                <w:rFonts w:ascii="Times" w:eastAsia="Batang" w:hAnsi="Times"/>
                <w:szCs w:val="24"/>
                <w:lang w:val="en-US" w:eastAsia="x-none"/>
              </w:rPr>
              <w:t xml:space="preserve"> </w:t>
            </w:r>
          </w:p>
          <w:p w14:paraId="1E97DC55" w14:textId="77777777" w:rsidR="00A52AC1" w:rsidRPr="003C0BC0" w:rsidRDefault="00A52AC1" w:rsidP="00CC4811">
            <w:pPr>
              <w:numPr>
                <w:ilvl w:val="0"/>
                <w:numId w:val="113"/>
              </w:numPr>
              <w:overflowPunct/>
              <w:autoSpaceDE/>
              <w:autoSpaceDN/>
              <w:adjustRightInd/>
              <w:spacing w:after="0"/>
              <w:textAlignment w:val="auto"/>
              <w:rPr>
                <w:rFonts w:ascii="Times" w:eastAsia="Batang" w:hAnsi="Times"/>
                <w:szCs w:val="24"/>
                <w:lang w:eastAsia="x-none"/>
              </w:rPr>
            </w:pPr>
            <w:r w:rsidRPr="003C0BC0">
              <w:rPr>
                <w:rFonts w:ascii="Times" w:eastAsia="DengXian" w:hAnsi="Times"/>
                <w:szCs w:val="24"/>
                <w:lang w:val="en-US" w:eastAsia="zh-CN"/>
              </w:rPr>
              <w:lastRenderedPageBreak/>
              <w:t>I</w:t>
            </w:r>
            <w:r w:rsidRPr="003C0BC0">
              <w:rPr>
                <w:rFonts w:ascii="Times" w:eastAsia="DengXian" w:hAnsi="Times" w:hint="eastAsia"/>
                <w:szCs w:val="24"/>
                <w:lang w:val="en-US" w:eastAsia="zh-CN"/>
              </w:rPr>
              <w:t xml:space="preserve">f </w:t>
            </w:r>
            <w:r w:rsidRPr="003C0BC0">
              <w:rPr>
                <w:rFonts w:ascii="Times" w:eastAsia="Batang" w:hAnsi="Times"/>
                <w:szCs w:val="24"/>
                <w:lang w:val="en-US" w:eastAsia="x-none"/>
              </w:rPr>
              <w:t xml:space="preserve">M = the size of the </w:t>
            </w:r>
            <w:r w:rsidRPr="003C0BC0">
              <w:rPr>
                <w:rFonts w:ascii="Times" w:eastAsia="Batang" w:hAnsi="Times" w:hint="eastAsia"/>
                <w:szCs w:val="24"/>
                <w:lang w:val="en-US" w:eastAsia="x-none"/>
              </w:rPr>
              <w:t>measurement</w:t>
            </w:r>
            <w:r w:rsidRPr="003C0BC0">
              <w:rPr>
                <w:rFonts w:ascii="Times" w:eastAsia="Batang" w:hAnsi="Times"/>
                <w:szCs w:val="24"/>
                <w:lang w:val="en-US" w:eastAsia="x-none"/>
              </w:rPr>
              <w:t xml:space="preserve"> resource set,</w:t>
            </w:r>
            <w:r w:rsidRPr="003C0BC0">
              <w:rPr>
                <w:rFonts w:ascii="Times" w:eastAsia="DengXian" w:hAnsi="Times" w:hint="eastAsia"/>
                <w:szCs w:val="24"/>
                <w:lang w:val="en-US" w:eastAsia="zh-CN"/>
              </w:rPr>
              <w:t xml:space="preserve"> the content is </w:t>
            </w:r>
            <w:r w:rsidRPr="003C0BC0">
              <w:rPr>
                <w:rFonts w:ascii="Times" w:eastAsia="Batang" w:hAnsi="Times"/>
                <w:szCs w:val="24"/>
                <w:lang w:val="en-US" w:eastAsia="x-none"/>
              </w:rPr>
              <w:t xml:space="preserve">all </w:t>
            </w:r>
            <w:r w:rsidRPr="003C0BC0">
              <w:rPr>
                <w:rFonts w:ascii="Times" w:eastAsia="Batang" w:hAnsi="Times"/>
                <w:szCs w:val="24"/>
                <w:lang w:eastAsia="x-none"/>
              </w:rPr>
              <w:t xml:space="preserve">L1-RSRPs and </w:t>
            </w:r>
            <w:r w:rsidRPr="003C0BC0">
              <w:rPr>
                <w:rFonts w:ascii="Times" w:eastAsia="Batang" w:hAnsi="Times"/>
                <w:szCs w:val="24"/>
                <w:lang w:val="en-US" w:eastAsia="x-none"/>
              </w:rPr>
              <w:t xml:space="preserve">one beam index </w:t>
            </w:r>
            <w:r w:rsidRPr="003C0BC0">
              <w:rPr>
                <w:rFonts w:ascii="Times" w:eastAsia="Batang" w:hAnsi="Times"/>
                <w:szCs w:val="24"/>
                <w:lang w:eastAsia="x-none"/>
              </w:rPr>
              <w:t>(i.e., CRI/SSBRI)</w:t>
            </w:r>
            <w:r w:rsidRPr="003C0BC0">
              <w:rPr>
                <w:rFonts w:ascii="Times" w:eastAsia="Batang" w:hAnsi="Times"/>
                <w:szCs w:val="24"/>
                <w:lang w:val="en-US" w:eastAsia="x-none"/>
              </w:rPr>
              <w:t xml:space="preserve"> for the </w:t>
            </w:r>
            <w:r w:rsidRPr="003C0BC0">
              <w:rPr>
                <w:rFonts w:ascii="Times" w:eastAsia="Batang" w:hAnsi="Times"/>
                <w:szCs w:val="24"/>
                <w:lang w:eastAsia="ja-JP"/>
              </w:rPr>
              <w:t>largest measured value of L1-RSRP</w:t>
            </w:r>
            <w:r w:rsidRPr="003C0BC0">
              <w:rPr>
                <w:rFonts w:ascii="Times" w:eastAsia="Batang" w:hAnsi="Times"/>
                <w:szCs w:val="24"/>
                <w:lang w:val="en-US" w:eastAsia="x-none"/>
              </w:rPr>
              <w:t xml:space="preserve"> of a </w:t>
            </w:r>
            <w:r w:rsidRPr="003C0BC0">
              <w:rPr>
                <w:rFonts w:ascii="Times" w:eastAsia="Batang" w:hAnsi="Times" w:hint="eastAsia"/>
                <w:szCs w:val="24"/>
                <w:lang w:val="en-US" w:eastAsia="x-none"/>
              </w:rPr>
              <w:t>measurement</w:t>
            </w:r>
            <w:r w:rsidRPr="003C0BC0">
              <w:rPr>
                <w:rFonts w:ascii="Times" w:eastAsia="Batang" w:hAnsi="Times"/>
                <w:szCs w:val="24"/>
                <w:lang w:val="en-US" w:eastAsia="x-none"/>
              </w:rPr>
              <w:t xml:space="preserve"> resource set </w:t>
            </w:r>
          </w:p>
          <w:p w14:paraId="42EC7468" w14:textId="77777777" w:rsidR="00A52AC1" w:rsidRPr="003C0BC0" w:rsidRDefault="00A52AC1" w:rsidP="00CC4811">
            <w:pPr>
              <w:numPr>
                <w:ilvl w:val="0"/>
                <w:numId w:val="112"/>
              </w:numPr>
              <w:overflowPunct/>
              <w:autoSpaceDE/>
              <w:autoSpaceDN/>
              <w:adjustRightInd/>
              <w:spacing w:after="0"/>
              <w:textAlignment w:val="auto"/>
              <w:rPr>
                <w:rFonts w:ascii="Times" w:eastAsia="Batang" w:hAnsi="Times"/>
                <w:szCs w:val="24"/>
                <w:lang w:eastAsia="x-none"/>
              </w:rPr>
            </w:pPr>
            <w:r w:rsidRPr="003C0BC0">
              <w:rPr>
                <w:rFonts w:ascii="Times" w:eastAsia="DengXian" w:hAnsi="Times" w:hint="eastAsia"/>
                <w:szCs w:val="24"/>
                <w:lang w:eastAsia="zh-CN"/>
              </w:rPr>
              <w:t xml:space="preserve">FFS: </w:t>
            </w:r>
            <w:r w:rsidRPr="003C0BC0">
              <w:rPr>
                <w:rFonts w:ascii="Times" w:eastAsia="Batang" w:hAnsi="Times"/>
                <w:szCs w:val="24"/>
                <w:lang w:eastAsia="x-none"/>
              </w:rPr>
              <w:t xml:space="preserve">L1-RSRPs and corresponding beam information of </w:t>
            </w:r>
            <w:r w:rsidRPr="003C0BC0">
              <w:rPr>
                <w:rFonts w:ascii="Times" w:eastAsia="DengXian" w:hAnsi="Times" w:hint="eastAsia"/>
                <w:szCs w:val="24"/>
                <w:lang w:eastAsia="zh-CN"/>
              </w:rPr>
              <w:t>u</w:t>
            </w:r>
            <w:r w:rsidRPr="003C0BC0">
              <w:rPr>
                <w:rFonts w:ascii="Times" w:eastAsia="Batang" w:hAnsi="Times"/>
                <w:szCs w:val="24"/>
                <w:lang w:eastAsia="ja-JP"/>
              </w:rPr>
              <w:t xml:space="preserve">p to M beams within X dB gap to the largest measured value of L1-RSRP, X and M are configured by </w:t>
            </w:r>
            <w:proofErr w:type="spellStart"/>
            <w:r w:rsidRPr="003C0BC0">
              <w:rPr>
                <w:rFonts w:ascii="Times" w:eastAsia="Batang" w:hAnsi="Times"/>
                <w:szCs w:val="24"/>
                <w:lang w:eastAsia="ja-JP"/>
              </w:rPr>
              <w:t>gNB</w:t>
            </w:r>
            <w:proofErr w:type="spellEnd"/>
            <w:r w:rsidRPr="003C0BC0">
              <w:rPr>
                <w:rFonts w:ascii="Times" w:eastAsia="DengXian" w:hAnsi="Times" w:hint="eastAsia"/>
                <w:szCs w:val="24"/>
                <w:lang w:eastAsia="zh-CN"/>
              </w:rPr>
              <w:t>, and whether/</w:t>
            </w:r>
            <w:r w:rsidRPr="003C0BC0">
              <w:rPr>
                <w:rFonts w:ascii="Times" w:eastAsia="Batang" w:hAnsi="Times"/>
                <w:szCs w:val="24"/>
                <w:lang w:eastAsia="x-none"/>
              </w:rPr>
              <w:t>how to report</w:t>
            </w:r>
            <w:r w:rsidRPr="003C0BC0">
              <w:rPr>
                <w:rFonts w:ascii="Times" w:eastAsia="Batang" w:hAnsi="Times"/>
                <w:szCs w:val="24"/>
                <w:lang w:eastAsia="ja-JP"/>
              </w:rPr>
              <w:t xml:space="preserve"> number of reported beams </w:t>
            </w:r>
          </w:p>
          <w:p w14:paraId="043A9739" w14:textId="77777777" w:rsidR="00A52AC1" w:rsidRPr="003C0BC0" w:rsidRDefault="00A52AC1" w:rsidP="00CC4811">
            <w:pPr>
              <w:numPr>
                <w:ilvl w:val="0"/>
                <w:numId w:val="113"/>
              </w:numPr>
              <w:overflowPunct/>
              <w:autoSpaceDE/>
              <w:autoSpaceDN/>
              <w:adjustRightInd/>
              <w:spacing w:after="0"/>
              <w:ind w:left="820"/>
              <w:textAlignment w:val="auto"/>
              <w:rPr>
                <w:rFonts w:ascii="Times" w:eastAsia="Batang" w:hAnsi="Times"/>
                <w:szCs w:val="24"/>
                <w:lang w:eastAsia="x-none"/>
              </w:rPr>
            </w:pPr>
            <w:r w:rsidRPr="003C0BC0">
              <w:rPr>
                <w:rFonts w:ascii="Times" w:eastAsia="Batang" w:hAnsi="Times"/>
                <w:szCs w:val="24"/>
                <w:lang w:val="en-US" w:eastAsia="x-none"/>
              </w:rPr>
              <w:t>FFS on the maximum value of M (where M can be larger than 4) based on UE capability (M may or may not be different for different reporting contents)</w:t>
            </w:r>
          </w:p>
          <w:p w14:paraId="56C8063A" w14:textId="77777777" w:rsidR="00A52AC1" w:rsidRPr="003C0BC0" w:rsidRDefault="00A52AC1" w:rsidP="00CC4811">
            <w:pPr>
              <w:numPr>
                <w:ilvl w:val="0"/>
                <w:numId w:val="113"/>
              </w:numPr>
              <w:overflowPunct/>
              <w:autoSpaceDE/>
              <w:autoSpaceDN/>
              <w:adjustRightInd/>
              <w:spacing w:after="0"/>
              <w:ind w:left="820"/>
              <w:textAlignment w:val="auto"/>
              <w:rPr>
                <w:rFonts w:ascii="Times" w:eastAsia="Batang" w:hAnsi="Times"/>
                <w:szCs w:val="24"/>
                <w:lang w:eastAsia="x-none"/>
              </w:rPr>
            </w:pPr>
            <w:r w:rsidRPr="003C0BC0">
              <w:rPr>
                <w:rFonts w:ascii="Times" w:eastAsia="Batang" w:hAnsi="Times"/>
                <w:szCs w:val="24"/>
                <w:lang w:val="en-US" w:eastAsia="x-none"/>
              </w:rPr>
              <w:t>FFS on beam information</w:t>
            </w:r>
          </w:p>
          <w:p w14:paraId="52A3B277" w14:textId="77777777" w:rsidR="00A52AC1" w:rsidRDefault="00A52AC1" w:rsidP="00CC4811">
            <w:pPr>
              <w:numPr>
                <w:ilvl w:val="0"/>
                <w:numId w:val="113"/>
              </w:numPr>
              <w:overflowPunct/>
              <w:autoSpaceDE/>
              <w:autoSpaceDN/>
              <w:adjustRightInd/>
              <w:spacing w:after="0"/>
              <w:ind w:left="820"/>
              <w:textAlignment w:val="auto"/>
              <w:rPr>
                <w:sz w:val="22"/>
                <w:szCs w:val="22"/>
                <w:lang w:val="en-US" w:eastAsia="zh-CN"/>
              </w:rPr>
            </w:pPr>
            <w:r w:rsidRPr="003C0BC0">
              <w:rPr>
                <w:rFonts w:ascii="Times" w:eastAsia="Times New Roman" w:hAnsi="Times"/>
                <w:szCs w:val="24"/>
                <w:lang w:val="en-US" w:eastAsia="zh-CN"/>
              </w:rPr>
              <w:t>Note:</w:t>
            </w:r>
            <w:r w:rsidRPr="003C0BC0">
              <w:rPr>
                <w:rFonts w:ascii="Times" w:eastAsia="Batang" w:hAnsi="Times"/>
                <w:szCs w:val="24"/>
                <w:lang w:eastAsia="x-none"/>
              </w:rPr>
              <w:t xml:space="preserve"> </w:t>
            </w:r>
            <w:r w:rsidRPr="003C0BC0">
              <w:rPr>
                <w:rFonts w:ascii="Times" w:eastAsia="Times New Roman" w:hAnsi="Times"/>
                <w:szCs w:val="24"/>
                <w:lang w:val="en-US" w:eastAsia="zh-CN"/>
              </w:rPr>
              <w:t xml:space="preserve">Purpose, such as above “For NW-sided model, </w:t>
            </w:r>
            <w:r w:rsidRPr="003C0BC0">
              <w:rPr>
                <w:rFonts w:ascii="Times" w:eastAsia="Batang" w:hAnsi="Times"/>
                <w:szCs w:val="24"/>
                <w:lang w:eastAsia="x-none"/>
              </w:rPr>
              <w:t>for inference report, at least for BM-Case 1</w:t>
            </w:r>
            <w:r w:rsidRPr="003C0BC0">
              <w:rPr>
                <w:rFonts w:ascii="Times" w:eastAsia="Times New Roman" w:hAnsi="Times"/>
                <w:szCs w:val="24"/>
                <w:lang w:val="en-US" w:eastAsia="zh-CN"/>
              </w:rPr>
              <w:t>”, will not be specified in RAN 1 specifications</w:t>
            </w:r>
          </w:p>
        </w:tc>
      </w:tr>
    </w:tbl>
    <w:p w14:paraId="143DEECA" w14:textId="77777777" w:rsidR="00A52AC1" w:rsidRPr="00352C30" w:rsidRDefault="00A52AC1" w:rsidP="00A52AC1">
      <w:pPr>
        <w:spacing w:before="240"/>
        <w:jc w:val="both"/>
        <w:rPr>
          <w:sz w:val="22"/>
          <w:lang w:eastAsia="zh-CN"/>
        </w:rPr>
      </w:pPr>
      <w:r w:rsidRPr="00352C30">
        <w:rPr>
          <w:sz w:val="22"/>
          <w:lang w:eastAsia="zh-CN"/>
        </w:rPr>
        <w:lastRenderedPageBreak/>
        <w:t>Since the inference operation is performed at the NW-side, the UE just needs to report the measurement results for Set B. Regarding NW-side model, it was agreed that more than 4 beams could be reported for the measurement of Set B.</w:t>
      </w:r>
    </w:p>
    <w:p w14:paraId="26FE8A0F" w14:textId="77777777" w:rsidR="00A52AC1" w:rsidRPr="00352C30" w:rsidRDefault="00A52AC1" w:rsidP="00A52AC1">
      <w:pPr>
        <w:spacing w:before="240"/>
        <w:jc w:val="both"/>
        <w:rPr>
          <w:sz w:val="22"/>
          <w:lang w:eastAsia="zh-CN"/>
        </w:rPr>
      </w:pPr>
      <w:r w:rsidRPr="00352C30">
        <w:rPr>
          <w:sz w:val="22"/>
          <w:lang w:eastAsia="zh-CN"/>
        </w:rPr>
        <w:t>One FFS point is the report content for beam related information. In our view, the beam information could be similar as legacy beam reporting, i.e., the CRI/SSBRI.</w:t>
      </w:r>
    </w:p>
    <w:p w14:paraId="0E0330A7" w14:textId="7641F1EE" w:rsidR="00A52AC1" w:rsidRPr="00036ACE" w:rsidRDefault="00A52AC1" w:rsidP="00A52AC1">
      <w:pPr>
        <w:spacing w:before="120" w:after="0"/>
        <w:jc w:val="both"/>
        <w:rPr>
          <w:b/>
          <w:i/>
          <w:sz w:val="22"/>
          <w:szCs w:val="22"/>
        </w:rPr>
      </w:pPr>
      <w:r w:rsidRPr="00036ACE">
        <w:rPr>
          <w:b/>
          <w:i/>
          <w:sz w:val="22"/>
          <w:szCs w:val="22"/>
        </w:rPr>
        <w:t>Proposal</w:t>
      </w:r>
      <w:r>
        <w:rPr>
          <w:b/>
          <w:i/>
          <w:sz w:val="22"/>
          <w:szCs w:val="22"/>
        </w:rPr>
        <w:t xml:space="preserve"> </w:t>
      </w:r>
      <w:r w:rsidR="00A92AD5">
        <w:rPr>
          <w:b/>
          <w:i/>
          <w:sz w:val="22"/>
          <w:szCs w:val="22"/>
        </w:rPr>
        <w:t>18</w:t>
      </w:r>
      <w:r w:rsidRPr="00036ACE">
        <w:rPr>
          <w:b/>
          <w:i/>
          <w:sz w:val="22"/>
          <w:szCs w:val="22"/>
        </w:rPr>
        <w:t>:</w:t>
      </w:r>
    </w:p>
    <w:p w14:paraId="2B6E29EC" w14:textId="77777777" w:rsidR="00A52AC1" w:rsidRDefault="00A52AC1" w:rsidP="00A52AC1">
      <w:pPr>
        <w:pStyle w:val="aff0"/>
        <w:numPr>
          <w:ilvl w:val="0"/>
          <w:numId w:val="9"/>
        </w:numPr>
        <w:spacing w:before="120"/>
        <w:ind w:firstLine="0"/>
        <w:jc w:val="both"/>
        <w:rPr>
          <w:rFonts w:ascii="Times New Roman" w:hAnsi="Times New Roman"/>
          <w:i/>
        </w:rPr>
      </w:pPr>
      <w:r>
        <w:rPr>
          <w:rFonts w:ascii="Times New Roman" w:hAnsi="Times New Roman"/>
          <w:i/>
        </w:rPr>
        <w:t>For BM Case-1 with NW-side model, regarding the reporting content for Set B measurement results for inference operation, the beam related information could include CRI/SSBRI.</w:t>
      </w:r>
    </w:p>
    <w:p w14:paraId="37E15A2E" w14:textId="3ACD44DB" w:rsidR="00A52AC1" w:rsidRPr="00352C30" w:rsidRDefault="00A52AC1" w:rsidP="00A52AC1">
      <w:pPr>
        <w:spacing w:before="240"/>
        <w:jc w:val="both"/>
        <w:rPr>
          <w:sz w:val="22"/>
          <w:lang w:eastAsia="zh-CN"/>
        </w:rPr>
      </w:pPr>
      <w:r>
        <w:rPr>
          <w:sz w:val="22"/>
          <w:lang w:eastAsia="zh-CN"/>
        </w:rPr>
        <w:t>For</w:t>
      </w:r>
      <w:r w:rsidRPr="00352C30">
        <w:rPr>
          <w:sz w:val="22"/>
          <w:lang w:eastAsia="zh-CN"/>
        </w:rPr>
        <w:t xml:space="preserve"> BM Case-2 </w:t>
      </w:r>
      <w:r>
        <w:rPr>
          <w:sz w:val="22"/>
          <w:lang w:eastAsia="zh-CN"/>
        </w:rPr>
        <w:t>with</w:t>
      </w:r>
      <w:r w:rsidRPr="00352C30">
        <w:rPr>
          <w:sz w:val="22"/>
          <w:lang w:eastAsia="zh-CN"/>
        </w:rPr>
        <w:t xml:space="preserve"> NW-side model, the prediction is performed at the </w:t>
      </w:r>
      <w:proofErr w:type="spellStart"/>
      <w:r w:rsidRPr="00352C30">
        <w:rPr>
          <w:sz w:val="22"/>
          <w:lang w:eastAsia="zh-CN"/>
        </w:rPr>
        <w:t>gNB</w:t>
      </w:r>
      <w:proofErr w:type="spellEnd"/>
      <w:r w:rsidRPr="00352C30">
        <w:rPr>
          <w:sz w:val="22"/>
          <w:lang w:eastAsia="zh-CN"/>
        </w:rPr>
        <w:t xml:space="preserve"> side. The UE needs to report the beam measurement results which are used as the input to the AI/ML functionality. Therefore, only the configuration of Set B reference signals is necessary.</w:t>
      </w:r>
    </w:p>
    <w:p w14:paraId="5B4D7A4A" w14:textId="77777777" w:rsidR="00A52AC1" w:rsidRPr="00352C30" w:rsidRDefault="00A52AC1" w:rsidP="00A52AC1">
      <w:pPr>
        <w:spacing w:before="240"/>
        <w:jc w:val="both"/>
        <w:rPr>
          <w:sz w:val="22"/>
          <w:lang w:eastAsia="zh-CN"/>
        </w:rPr>
      </w:pPr>
      <w:r w:rsidRPr="00352C30">
        <w:rPr>
          <w:sz w:val="22"/>
          <w:lang w:eastAsia="zh-CN"/>
        </w:rPr>
        <w:t>Regarding the reporting contents for Set B measurement results, similar as BM Case-1 with UE side model, the beam related information could include CRI/SSBRI and corresponding L1-RSRP.</w:t>
      </w:r>
    </w:p>
    <w:p w14:paraId="6BAECA5D" w14:textId="56687C6B" w:rsidR="00A52AC1" w:rsidRPr="00036ACE" w:rsidRDefault="00A52AC1" w:rsidP="00A52AC1">
      <w:pPr>
        <w:spacing w:before="120" w:after="0"/>
        <w:jc w:val="both"/>
        <w:rPr>
          <w:b/>
          <w:i/>
          <w:sz w:val="22"/>
          <w:szCs w:val="22"/>
        </w:rPr>
      </w:pPr>
      <w:r w:rsidRPr="00036ACE">
        <w:rPr>
          <w:b/>
          <w:i/>
          <w:sz w:val="22"/>
          <w:szCs w:val="22"/>
        </w:rPr>
        <w:t>Proposal</w:t>
      </w:r>
      <w:r>
        <w:rPr>
          <w:b/>
          <w:i/>
          <w:sz w:val="22"/>
          <w:szCs w:val="22"/>
        </w:rPr>
        <w:t xml:space="preserve"> </w:t>
      </w:r>
      <w:r w:rsidR="00A92AD5">
        <w:rPr>
          <w:b/>
          <w:i/>
          <w:sz w:val="22"/>
          <w:szCs w:val="22"/>
        </w:rPr>
        <w:t>19</w:t>
      </w:r>
      <w:r w:rsidRPr="00036ACE">
        <w:rPr>
          <w:b/>
          <w:i/>
          <w:sz w:val="22"/>
          <w:szCs w:val="22"/>
        </w:rPr>
        <w:t>:</w:t>
      </w:r>
    </w:p>
    <w:p w14:paraId="2B9650B7" w14:textId="77777777" w:rsidR="00A52AC1" w:rsidRDefault="00A52AC1" w:rsidP="00A52AC1">
      <w:pPr>
        <w:pStyle w:val="aff0"/>
        <w:numPr>
          <w:ilvl w:val="0"/>
          <w:numId w:val="9"/>
        </w:numPr>
        <w:spacing w:before="120"/>
        <w:ind w:firstLine="0"/>
        <w:jc w:val="both"/>
        <w:rPr>
          <w:rFonts w:ascii="Times New Roman" w:hAnsi="Times New Roman"/>
          <w:i/>
        </w:rPr>
      </w:pPr>
      <w:r>
        <w:rPr>
          <w:rFonts w:ascii="Times New Roman" w:hAnsi="Times New Roman"/>
          <w:i/>
        </w:rPr>
        <w:t>For BM Case-2 with NW-side model, regarding the reporting content for Set B measurement results, the beam related information could include CRI/SSBRI and corresponding L1-RSRP.</w:t>
      </w:r>
    </w:p>
    <w:p w14:paraId="3D145C62" w14:textId="77777777" w:rsidR="00A52AC1" w:rsidRPr="00FD4DD6" w:rsidRDefault="00A52AC1" w:rsidP="00A52AC1">
      <w:pPr>
        <w:spacing w:before="240"/>
        <w:jc w:val="both"/>
        <w:rPr>
          <w:sz w:val="22"/>
          <w:lang w:eastAsia="zh-CN"/>
        </w:rPr>
      </w:pPr>
      <w:r w:rsidRPr="00FD4DD6">
        <w:rPr>
          <w:sz w:val="22"/>
          <w:lang w:eastAsia="zh-CN"/>
        </w:rPr>
        <w:t>Regarding beam indication, we think similar scheme as BM Case-2 with UE side model can be utilized, i.e., TCI states of multiple time instances could be indicated via one DCI.</w:t>
      </w:r>
    </w:p>
    <w:p w14:paraId="5128E58E" w14:textId="19423022" w:rsidR="00A52AC1" w:rsidRPr="00036ACE" w:rsidRDefault="00A52AC1" w:rsidP="00A52AC1">
      <w:pPr>
        <w:spacing w:before="120" w:after="0"/>
        <w:jc w:val="both"/>
        <w:rPr>
          <w:b/>
          <w:i/>
          <w:sz w:val="22"/>
          <w:szCs w:val="22"/>
        </w:rPr>
      </w:pPr>
      <w:r w:rsidRPr="00036ACE">
        <w:rPr>
          <w:b/>
          <w:i/>
          <w:sz w:val="22"/>
          <w:szCs w:val="22"/>
        </w:rPr>
        <w:t>Proposal</w:t>
      </w:r>
      <w:r>
        <w:rPr>
          <w:b/>
          <w:i/>
          <w:sz w:val="22"/>
          <w:szCs w:val="22"/>
        </w:rPr>
        <w:t xml:space="preserve"> </w:t>
      </w:r>
      <w:r w:rsidR="00A92AD5">
        <w:rPr>
          <w:b/>
          <w:i/>
          <w:sz w:val="22"/>
          <w:szCs w:val="22"/>
        </w:rPr>
        <w:t>20</w:t>
      </w:r>
      <w:r w:rsidRPr="00036ACE">
        <w:rPr>
          <w:b/>
          <w:i/>
          <w:sz w:val="22"/>
          <w:szCs w:val="22"/>
        </w:rPr>
        <w:t>:</w:t>
      </w:r>
    </w:p>
    <w:p w14:paraId="28FB5D24" w14:textId="77777777" w:rsidR="00A52AC1" w:rsidRDefault="00A52AC1" w:rsidP="00A52AC1">
      <w:pPr>
        <w:pStyle w:val="aff0"/>
        <w:numPr>
          <w:ilvl w:val="0"/>
          <w:numId w:val="9"/>
        </w:numPr>
        <w:spacing w:before="120"/>
        <w:ind w:firstLine="0"/>
        <w:jc w:val="both"/>
        <w:rPr>
          <w:rFonts w:ascii="Times New Roman" w:hAnsi="Times New Roman"/>
          <w:i/>
        </w:rPr>
      </w:pPr>
      <w:r>
        <w:rPr>
          <w:rFonts w:ascii="Times New Roman" w:hAnsi="Times New Roman"/>
          <w:i/>
        </w:rPr>
        <w:t>For BM Case-2 with NW-side model, similar beam indication enhancement as BM Case-2 with UE side model could be considered.</w:t>
      </w:r>
    </w:p>
    <w:p w14:paraId="21F5E6EE" w14:textId="2FBD7461" w:rsidR="00FE7B15" w:rsidRPr="00E24850" w:rsidRDefault="00EB4054" w:rsidP="00E24850">
      <w:pPr>
        <w:pStyle w:val="2"/>
      </w:pPr>
      <w:r>
        <w:t>4</w:t>
      </w:r>
      <w:r w:rsidR="00FE7B15" w:rsidRPr="00E24850">
        <w:t>.</w:t>
      </w:r>
      <w:r w:rsidR="003C4ABE" w:rsidRPr="00E24850">
        <w:t>2</w:t>
      </w:r>
      <w:r w:rsidR="00FE7B15" w:rsidRPr="00E24850">
        <w:t xml:space="preserve"> Performance monitoring</w:t>
      </w:r>
    </w:p>
    <w:p w14:paraId="0BE62BA7" w14:textId="6A4CAE82" w:rsidR="00060A50" w:rsidRPr="00FD4DD6" w:rsidRDefault="00060A50" w:rsidP="00060A50">
      <w:pPr>
        <w:spacing w:before="240"/>
        <w:jc w:val="both"/>
        <w:rPr>
          <w:sz w:val="22"/>
          <w:lang w:eastAsia="zh-CN"/>
        </w:rPr>
      </w:pPr>
      <w:r w:rsidRPr="00FD4DD6">
        <w:rPr>
          <w:sz w:val="22"/>
          <w:lang w:eastAsia="zh-CN"/>
        </w:rPr>
        <w:t>For NW-side model, the NW-side monitoring should be applied, i.e., the NW-side monitors the performance metric and the NW-side makes decision on the corresponding LCM operations.</w:t>
      </w:r>
    </w:p>
    <w:p w14:paraId="1825503B" w14:textId="77777777" w:rsidR="00060A50" w:rsidRPr="00FD4DD6" w:rsidRDefault="00060A50" w:rsidP="00060A50">
      <w:pPr>
        <w:spacing w:before="240"/>
        <w:jc w:val="both"/>
        <w:rPr>
          <w:sz w:val="22"/>
          <w:lang w:eastAsia="zh-CN"/>
        </w:rPr>
      </w:pPr>
      <w:r w:rsidRPr="00FD4DD6">
        <w:rPr>
          <w:sz w:val="22"/>
          <w:lang w:eastAsia="zh-CN"/>
        </w:rPr>
        <w:t>Regarding the performance metric, the beam prediction accuracy and the L1-RSRP difference could be considered. With beam prediction accuracy, it means that all the Set A reference signals should be transmitted to the UE in order to obtain the ground truth data. Considering the large number of reference signals in Set A, it means a lot of reference signal overhead. Therefore, L1-RSRP difference is preferred as the performance metric for NW-side monitoring.</w:t>
      </w:r>
    </w:p>
    <w:p w14:paraId="6A83A180" w14:textId="183579CB" w:rsidR="00060A50" w:rsidRPr="00036ACE" w:rsidRDefault="00060A50" w:rsidP="00060A50">
      <w:pPr>
        <w:spacing w:before="120" w:after="0"/>
        <w:jc w:val="both"/>
        <w:rPr>
          <w:b/>
          <w:i/>
          <w:sz w:val="22"/>
          <w:szCs w:val="22"/>
        </w:rPr>
      </w:pPr>
      <w:r w:rsidRPr="00036ACE">
        <w:rPr>
          <w:b/>
          <w:i/>
          <w:sz w:val="22"/>
          <w:szCs w:val="22"/>
        </w:rPr>
        <w:lastRenderedPageBreak/>
        <w:t>Proposal</w:t>
      </w:r>
      <w:r>
        <w:rPr>
          <w:b/>
          <w:i/>
          <w:sz w:val="22"/>
          <w:szCs w:val="22"/>
        </w:rPr>
        <w:t xml:space="preserve"> </w:t>
      </w:r>
      <w:r w:rsidR="00734EF4">
        <w:rPr>
          <w:b/>
          <w:i/>
          <w:sz w:val="22"/>
          <w:szCs w:val="22"/>
        </w:rPr>
        <w:t>2</w:t>
      </w:r>
      <w:r w:rsidR="00A92AD5">
        <w:rPr>
          <w:b/>
          <w:i/>
          <w:sz w:val="22"/>
          <w:szCs w:val="22"/>
        </w:rPr>
        <w:t>1</w:t>
      </w:r>
      <w:r w:rsidRPr="00036ACE">
        <w:rPr>
          <w:b/>
          <w:i/>
          <w:sz w:val="22"/>
          <w:szCs w:val="22"/>
        </w:rPr>
        <w:t>:</w:t>
      </w:r>
    </w:p>
    <w:p w14:paraId="56D7A2EF" w14:textId="57E30B9D" w:rsidR="00060A50" w:rsidRDefault="00060A50" w:rsidP="00060A50">
      <w:pPr>
        <w:pStyle w:val="aff0"/>
        <w:numPr>
          <w:ilvl w:val="0"/>
          <w:numId w:val="9"/>
        </w:numPr>
        <w:spacing w:before="120"/>
        <w:ind w:firstLine="0"/>
        <w:jc w:val="both"/>
        <w:rPr>
          <w:rFonts w:ascii="Times New Roman" w:hAnsi="Times New Roman"/>
          <w:i/>
        </w:rPr>
      </w:pPr>
      <w:r>
        <w:rPr>
          <w:rFonts w:ascii="Times New Roman" w:hAnsi="Times New Roman"/>
          <w:i/>
        </w:rPr>
        <w:t>Regarding NW-side monitoring for NW-side model, RAN1 to further discuss the performance metric, and the following alternative is preferred.</w:t>
      </w:r>
    </w:p>
    <w:p w14:paraId="29929932" w14:textId="77777777" w:rsidR="00060A50" w:rsidRDefault="00060A50" w:rsidP="00060A50">
      <w:pPr>
        <w:pStyle w:val="aff0"/>
        <w:numPr>
          <w:ilvl w:val="1"/>
          <w:numId w:val="9"/>
        </w:numPr>
        <w:spacing w:before="120"/>
        <w:jc w:val="both"/>
        <w:rPr>
          <w:rFonts w:ascii="Times New Roman" w:hAnsi="Times New Roman"/>
          <w:i/>
        </w:rPr>
      </w:pPr>
      <w:r w:rsidRPr="008712EB">
        <w:rPr>
          <w:rFonts w:ascii="Times New Roman" w:hAnsi="Times New Roman"/>
          <w:i/>
        </w:rPr>
        <w:t>The L1-RSRP difference evaluated by comparing measured RSRP and predicted RSRP</w:t>
      </w:r>
      <w:r>
        <w:rPr>
          <w:rFonts w:ascii="Times New Roman" w:hAnsi="Times New Roman"/>
          <w:i/>
        </w:rPr>
        <w:t>.</w:t>
      </w:r>
    </w:p>
    <w:p w14:paraId="7A038E64" w14:textId="77777777" w:rsidR="00060A50" w:rsidRPr="00FD4DD6" w:rsidRDefault="00060A50" w:rsidP="00060A50">
      <w:pPr>
        <w:spacing w:before="240"/>
        <w:jc w:val="both"/>
        <w:rPr>
          <w:sz w:val="22"/>
          <w:lang w:eastAsia="zh-CN"/>
        </w:rPr>
      </w:pPr>
      <w:r w:rsidRPr="00FD4DD6">
        <w:rPr>
          <w:sz w:val="22"/>
          <w:lang w:eastAsia="zh-CN"/>
        </w:rPr>
        <w:t xml:space="preserve">In order to calculate the performance metric, the </w:t>
      </w:r>
      <w:proofErr w:type="spellStart"/>
      <w:r w:rsidRPr="00FD4DD6">
        <w:rPr>
          <w:sz w:val="22"/>
          <w:lang w:eastAsia="zh-CN"/>
        </w:rPr>
        <w:t>gNB</w:t>
      </w:r>
      <w:proofErr w:type="spellEnd"/>
      <w:r w:rsidRPr="00FD4DD6">
        <w:rPr>
          <w:sz w:val="22"/>
          <w:lang w:eastAsia="zh-CN"/>
        </w:rPr>
        <w:t xml:space="preserve"> should configure reference signals to the UE for the monitoring. For example, some reference signals should be measured, and the measured results are used as the input to the AI/ML functionality/model. These reference signals could be the same as the reference signals in Set B.</w:t>
      </w:r>
    </w:p>
    <w:p w14:paraId="757A7A8D" w14:textId="77777777" w:rsidR="00060A50" w:rsidRPr="00FD4DD6" w:rsidRDefault="00060A50" w:rsidP="00060A50">
      <w:pPr>
        <w:spacing w:before="240"/>
        <w:jc w:val="both"/>
        <w:rPr>
          <w:sz w:val="22"/>
          <w:lang w:eastAsia="zh-CN"/>
        </w:rPr>
      </w:pPr>
      <w:r w:rsidRPr="00FD4DD6">
        <w:rPr>
          <w:sz w:val="22"/>
          <w:lang w:eastAsia="zh-CN"/>
        </w:rPr>
        <w:t xml:space="preserve">Some other reference signals should also be measured, and the measured results are used as ground truth data for the </w:t>
      </w:r>
      <w:proofErr w:type="spellStart"/>
      <w:r w:rsidRPr="00FD4DD6">
        <w:rPr>
          <w:sz w:val="22"/>
          <w:lang w:eastAsia="zh-CN"/>
        </w:rPr>
        <w:t>gNB</w:t>
      </w:r>
      <w:proofErr w:type="spellEnd"/>
      <w:r w:rsidRPr="00FD4DD6">
        <w:rPr>
          <w:sz w:val="22"/>
          <w:lang w:eastAsia="zh-CN"/>
        </w:rPr>
        <w:t xml:space="preserve"> to check the AI/ML functionality/model performance, i.e., the measured results could be compared with the predicted results. These reference signals could be the same as Set A or could be a subset of Set A.</w:t>
      </w:r>
    </w:p>
    <w:p w14:paraId="76BC6689" w14:textId="77777777" w:rsidR="00060A50" w:rsidRPr="00FD4DD6" w:rsidRDefault="00060A50" w:rsidP="00060A50">
      <w:pPr>
        <w:spacing w:before="240"/>
        <w:jc w:val="both"/>
        <w:rPr>
          <w:sz w:val="22"/>
          <w:lang w:eastAsia="zh-CN"/>
        </w:rPr>
      </w:pPr>
      <w:r w:rsidRPr="00FD4DD6">
        <w:rPr>
          <w:sz w:val="22"/>
          <w:lang w:eastAsia="zh-CN"/>
        </w:rPr>
        <w:t>However, when reporting the ground truth data, the quantization of L1-RSRP should be further discussed. The existing quantization (2dB step size for differential L1-RSRP) may be too large. The high-resolution quantization and non-differential RSRP could be considered for ground truth data for performance monitoring.</w:t>
      </w:r>
    </w:p>
    <w:p w14:paraId="34B68497" w14:textId="2445D966" w:rsidR="00060A50" w:rsidRPr="00FD4DD6" w:rsidRDefault="00060A50" w:rsidP="00060A50">
      <w:pPr>
        <w:spacing w:before="120" w:after="0"/>
        <w:jc w:val="both"/>
        <w:rPr>
          <w:b/>
          <w:i/>
          <w:sz w:val="22"/>
          <w:szCs w:val="22"/>
        </w:rPr>
      </w:pPr>
      <w:r w:rsidRPr="00FD4DD6">
        <w:rPr>
          <w:b/>
          <w:i/>
          <w:sz w:val="22"/>
          <w:szCs w:val="22"/>
        </w:rPr>
        <w:t xml:space="preserve">Proposal </w:t>
      </w:r>
      <w:r w:rsidR="00734EF4">
        <w:rPr>
          <w:b/>
          <w:i/>
          <w:sz w:val="22"/>
          <w:szCs w:val="22"/>
        </w:rPr>
        <w:t>2</w:t>
      </w:r>
      <w:r w:rsidR="00A92AD5">
        <w:rPr>
          <w:b/>
          <w:i/>
          <w:sz w:val="22"/>
          <w:szCs w:val="22"/>
        </w:rPr>
        <w:t>2</w:t>
      </w:r>
      <w:r w:rsidRPr="00FD4DD6">
        <w:rPr>
          <w:b/>
          <w:i/>
          <w:sz w:val="22"/>
          <w:szCs w:val="22"/>
        </w:rPr>
        <w:t>:</w:t>
      </w:r>
    </w:p>
    <w:p w14:paraId="59096135" w14:textId="3C416C50" w:rsidR="00060A50" w:rsidRDefault="00060A50" w:rsidP="00060A50">
      <w:pPr>
        <w:pStyle w:val="aff0"/>
        <w:numPr>
          <w:ilvl w:val="0"/>
          <w:numId w:val="9"/>
        </w:numPr>
        <w:spacing w:before="120"/>
        <w:ind w:firstLine="0"/>
        <w:jc w:val="both"/>
        <w:rPr>
          <w:rFonts w:ascii="Times New Roman" w:hAnsi="Times New Roman"/>
          <w:i/>
        </w:rPr>
      </w:pPr>
      <w:r>
        <w:rPr>
          <w:rFonts w:ascii="Times New Roman" w:hAnsi="Times New Roman"/>
          <w:i/>
        </w:rPr>
        <w:t xml:space="preserve">Regarding NW-side monitoring for NW-side model, RAN1 to further discuss the reference signal configuration and possible reporting enhancement, e.g., quantization of L1-RSRP. </w:t>
      </w:r>
      <w:r w:rsidRPr="00657FB7">
        <w:rPr>
          <w:rFonts w:ascii="Times New Roman" w:hAnsi="Times New Roman"/>
          <w:i/>
        </w:rPr>
        <w:t>The high-resolution quantization and non-differential RSRP could be considered for ground truth data for performance monitoring.</w:t>
      </w:r>
    </w:p>
    <w:p w14:paraId="0898D2CD" w14:textId="155FEB8A" w:rsidR="00EB7C54" w:rsidRPr="00EB7C54" w:rsidRDefault="00980F6E" w:rsidP="00EB7C54">
      <w:pPr>
        <w:pStyle w:val="1"/>
        <w:numPr>
          <w:ilvl w:val="0"/>
          <w:numId w:val="5"/>
        </w:numPr>
      </w:pPr>
      <w:r>
        <w:t>LCM and c</w:t>
      </w:r>
      <w:r w:rsidR="00244340">
        <w:t>onsistency</w:t>
      </w:r>
    </w:p>
    <w:p w14:paraId="11DB8201" w14:textId="77777777" w:rsidR="007B59BE" w:rsidRPr="00352C30" w:rsidRDefault="005332EB" w:rsidP="00352C30">
      <w:pPr>
        <w:spacing w:before="240"/>
        <w:jc w:val="both"/>
        <w:rPr>
          <w:sz w:val="22"/>
          <w:lang w:eastAsia="zh-CN"/>
        </w:rPr>
      </w:pPr>
      <w:r w:rsidRPr="00352C30">
        <w:rPr>
          <w:sz w:val="22"/>
          <w:lang w:eastAsia="zh-CN"/>
        </w:rPr>
        <w:t>In RAN1 #1</w:t>
      </w:r>
      <w:r w:rsidR="007B59BE" w:rsidRPr="00352C30">
        <w:rPr>
          <w:sz w:val="22"/>
          <w:lang w:eastAsia="zh-CN"/>
        </w:rPr>
        <w:t>18</w:t>
      </w:r>
      <w:r w:rsidRPr="00352C30">
        <w:rPr>
          <w:sz w:val="22"/>
          <w:lang w:eastAsia="zh-CN"/>
        </w:rPr>
        <w:t xml:space="preserve"> meeting, </w:t>
      </w:r>
      <w:r w:rsidR="007B59BE" w:rsidRPr="00352C30">
        <w:rPr>
          <w:sz w:val="22"/>
          <w:lang w:eastAsia="zh-CN"/>
        </w:rPr>
        <w:t>associated ID was agreed to address the consistency between training and inference. With the same associated ID value, the UE could assume the similar properties of DL Tx beam.</w:t>
      </w:r>
    </w:p>
    <w:p w14:paraId="02681960" w14:textId="205B1250" w:rsidR="005332EB" w:rsidRPr="00352C30" w:rsidRDefault="007B59BE" w:rsidP="00352C30">
      <w:pPr>
        <w:spacing w:before="240"/>
        <w:jc w:val="both"/>
        <w:rPr>
          <w:sz w:val="22"/>
          <w:lang w:eastAsia="zh-CN"/>
        </w:rPr>
      </w:pPr>
      <w:r w:rsidRPr="00352C30">
        <w:rPr>
          <w:sz w:val="22"/>
          <w:lang w:eastAsia="zh-CN"/>
        </w:rPr>
        <w:t>Meanwhile, in other agenda, there was agreement that the associated ID is applied at least at per-cell level, as shown below.</w:t>
      </w:r>
    </w:p>
    <w:tbl>
      <w:tblPr>
        <w:tblStyle w:val="af7"/>
        <w:tblW w:w="0" w:type="auto"/>
        <w:tblLook w:val="04A0" w:firstRow="1" w:lastRow="0" w:firstColumn="1" w:lastColumn="0" w:noHBand="0" w:noVBand="1"/>
      </w:tblPr>
      <w:tblGrid>
        <w:gridCol w:w="10160"/>
      </w:tblGrid>
      <w:tr w:rsidR="005332EB" w14:paraId="52B15773" w14:textId="77777777" w:rsidTr="005332EB">
        <w:tc>
          <w:tcPr>
            <w:tcW w:w="10160" w:type="dxa"/>
          </w:tcPr>
          <w:p w14:paraId="4460FDBC" w14:textId="77777777" w:rsidR="007B59BE" w:rsidRPr="007B59BE" w:rsidRDefault="007B59BE" w:rsidP="007B59BE">
            <w:pPr>
              <w:overflowPunct/>
              <w:autoSpaceDE/>
              <w:autoSpaceDN/>
              <w:adjustRightInd/>
              <w:spacing w:after="0"/>
              <w:textAlignment w:val="auto"/>
              <w:rPr>
                <w:rFonts w:eastAsia="Batang"/>
                <w:iCs/>
                <w:sz w:val="22"/>
                <w:szCs w:val="22"/>
                <w:highlight w:val="green"/>
                <w:lang w:eastAsia="x-none"/>
              </w:rPr>
            </w:pPr>
            <w:r w:rsidRPr="007B59BE">
              <w:rPr>
                <w:rFonts w:eastAsia="Batang"/>
                <w:iCs/>
                <w:sz w:val="22"/>
                <w:szCs w:val="22"/>
                <w:highlight w:val="green"/>
                <w:lang w:eastAsia="x-none"/>
              </w:rPr>
              <w:t>Agreement</w:t>
            </w:r>
          </w:p>
          <w:p w14:paraId="57F2DE47" w14:textId="77777777" w:rsidR="007B59BE" w:rsidRPr="007B59BE" w:rsidRDefault="007B59BE" w:rsidP="007B59BE">
            <w:pPr>
              <w:overflowPunct/>
              <w:autoSpaceDE/>
              <w:autoSpaceDN/>
              <w:adjustRightInd/>
              <w:spacing w:after="0"/>
              <w:textAlignment w:val="auto"/>
              <w:rPr>
                <w:rFonts w:eastAsia="DengXian"/>
                <w:iCs/>
                <w:sz w:val="22"/>
                <w:szCs w:val="22"/>
                <w:lang w:eastAsia="zh-CN"/>
              </w:rPr>
            </w:pPr>
            <w:r w:rsidRPr="007B59BE">
              <w:rPr>
                <w:rFonts w:eastAsia="DengXian"/>
                <w:iCs/>
                <w:sz w:val="22"/>
                <w:szCs w:val="22"/>
                <w:lang w:eastAsia="zh-CN"/>
              </w:rPr>
              <w:t>Confirm the following Working assumption.</w:t>
            </w:r>
          </w:p>
          <w:p w14:paraId="1B46207D" w14:textId="77777777" w:rsidR="007B59BE" w:rsidRPr="007B59BE" w:rsidRDefault="007B59BE" w:rsidP="007B59BE">
            <w:pPr>
              <w:overflowPunct/>
              <w:autoSpaceDE/>
              <w:autoSpaceDN/>
              <w:adjustRightInd/>
              <w:spacing w:after="0"/>
              <w:textAlignment w:val="auto"/>
              <w:rPr>
                <w:rFonts w:eastAsia="DengXian"/>
                <w:iCs/>
                <w:sz w:val="22"/>
                <w:szCs w:val="22"/>
                <w:highlight w:val="darkYellow"/>
                <w:lang w:eastAsia="zh-CN"/>
              </w:rPr>
            </w:pPr>
            <w:r w:rsidRPr="007B59BE">
              <w:rPr>
                <w:rFonts w:eastAsia="DengXian"/>
                <w:iCs/>
                <w:sz w:val="22"/>
                <w:szCs w:val="22"/>
                <w:highlight w:val="darkYellow"/>
                <w:lang w:eastAsia="zh-CN"/>
              </w:rPr>
              <w:t>Working Assumption</w:t>
            </w:r>
          </w:p>
          <w:p w14:paraId="6C5914F4" w14:textId="77777777" w:rsidR="007B59BE" w:rsidRPr="007B59BE" w:rsidRDefault="007B59BE" w:rsidP="007B59BE">
            <w:pPr>
              <w:overflowPunct/>
              <w:autoSpaceDE/>
              <w:autoSpaceDN/>
              <w:adjustRightInd/>
              <w:spacing w:after="0"/>
              <w:textAlignment w:val="auto"/>
              <w:rPr>
                <w:rFonts w:eastAsia="Batang"/>
                <w:iCs/>
                <w:sz w:val="22"/>
                <w:szCs w:val="22"/>
                <w:lang w:eastAsia="x-none"/>
              </w:rPr>
            </w:pPr>
            <w:r w:rsidRPr="007B59BE">
              <w:rPr>
                <w:rFonts w:eastAsia="Batang"/>
                <w:iCs/>
                <w:sz w:val="22"/>
                <w:szCs w:val="22"/>
                <w:lang w:eastAsia="x-none"/>
              </w:rPr>
              <w:t>Regarding the associated ID for Rel-19, the UE assum</w:t>
            </w:r>
            <w:r w:rsidRPr="007B59BE">
              <w:rPr>
                <w:rFonts w:eastAsia="DengXian"/>
                <w:iCs/>
                <w:sz w:val="22"/>
                <w:szCs w:val="22"/>
                <w:lang w:eastAsia="zh-CN"/>
              </w:rPr>
              <w:t xml:space="preserve">es that </w:t>
            </w:r>
            <w:r w:rsidRPr="007B59BE">
              <w:rPr>
                <w:rFonts w:eastAsia="Batang"/>
                <w:iCs/>
                <w:sz w:val="22"/>
                <w:szCs w:val="22"/>
                <w:lang w:eastAsia="x-none"/>
              </w:rPr>
              <w:t>NW-side additional condition</w:t>
            </w:r>
            <w:r w:rsidRPr="007B59BE">
              <w:rPr>
                <w:rFonts w:eastAsia="DengXian"/>
                <w:iCs/>
                <w:sz w:val="22"/>
                <w:szCs w:val="22"/>
                <w:lang w:eastAsia="zh-CN"/>
              </w:rPr>
              <w:t>s</w:t>
            </w:r>
            <w:r w:rsidRPr="007B59BE">
              <w:rPr>
                <w:rFonts w:eastAsia="Batang"/>
                <w:iCs/>
                <w:sz w:val="22"/>
                <w:szCs w:val="22"/>
                <w:lang w:eastAsia="x-none"/>
              </w:rPr>
              <w:t xml:space="preserve"> with the same associated ID </w:t>
            </w:r>
            <w:r w:rsidRPr="007B59BE">
              <w:rPr>
                <w:rFonts w:eastAsia="DengXian"/>
                <w:iCs/>
                <w:sz w:val="22"/>
                <w:szCs w:val="22"/>
                <w:lang w:eastAsia="zh-CN"/>
              </w:rPr>
              <w:t>are</w:t>
            </w:r>
            <w:r w:rsidRPr="007B59BE">
              <w:rPr>
                <w:rFonts w:eastAsia="Batang"/>
                <w:iCs/>
                <w:sz w:val="22"/>
                <w:szCs w:val="22"/>
                <w:lang w:eastAsia="x-none"/>
              </w:rPr>
              <w:t xml:space="preserve"> </w:t>
            </w:r>
            <w:r w:rsidRPr="007B59BE">
              <w:rPr>
                <w:rFonts w:eastAsia="DengXian"/>
                <w:iCs/>
                <w:sz w:val="22"/>
                <w:szCs w:val="22"/>
                <w:lang w:eastAsia="zh-CN"/>
              </w:rPr>
              <w:t xml:space="preserve">consistent </w:t>
            </w:r>
            <w:r w:rsidRPr="007B59BE">
              <w:rPr>
                <w:rFonts w:eastAsia="Batang"/>
                <w:iCs/>
                <w:sz w:val="22"/>
                <w:szCs w:val="22"/>
                <w:lang w:eastAsia="x-none"/>
              </w:rPr>
              <w:t xml:space="preserve">at least within a cell  </w:t>
            </w:r>
          </w:p>
          <w:p w14:paraId="662C75D5" w14:textId="0DCB0E2A" w:rsidR="005332EB" w:rsidRPr="005332EB" w:rsidRDefault="007B59BE" w:rsidP="007B59BE">
            <w:pPr>
              <w:numPr>
                <w:ilvl w:val="0"/>
                <w:numId w:val="118"/>
              </w:numPr>
              <w:overflowPunct/>
              <w:autoSpaceDE/>
              <w:autoSpaceDN/>
              <w:adjustRightInd/>
              <w:spacing w:after="0" w:line="300" w:lineRule="auto"/>
              <w:contextualSpacing/>
              <w:textAlignment w:val="auto"/>
              <w:rPr>
                <w:rFonts w:ascii="Times" w:eastAsia="Batang" w:hAnsi="Times"/>
                <w:szCs w:val="24"/>
                <w:lang w:eastAsia="x-none"/>
              </w:rPr>
            </w:pPr>
            <w:r w:rsidRPr="007B59BE">
              <w:rPr>
                <w:rFonts w:eastAsia="Batang"/>
                <w:iCs/>
                <w:sz w:val="22"/>
                <w:szCs w:val="22"/>
                <w:lang w:eastAsia="x-none"/>
              </w:rPr>
              <w:t>FFS: whether/how UE assumption can be applicable for multiple cells (including the feasibility study)</w:t>
            </w:r>
          </w:p>
        </w:tc>
      </w:tr>
    </w:tbl>
    <w:p w14:paraId="309CBF71" w14:textId="37C428E1" w:rsidR="007B59BE" w:rsidRPr="00352C30" w:rsidRDefault="007B59BE" w:rsidP="00352C30">
      <w:pPr>
        <w:spacing w:before="240"/>
        <w:jc w:val="both"/>
        <w:rPr>
          <w:sz w:val="22"/>
          <w:lang w:eastAsia="zh-CN"/>
        </w:rPr>
      </w:pPr>
      <w:r w:rsidRPr="00352C30">
        <w:rPr>
          <w:sz w:val="22"/>
          <w:lang w:eastAsia="zh-CN"/>
        </w:rPr>
        <w:t>Considering that there are huge number of cells in the real deployment, if associated ID is applied only at cell level, then it means the UE needs to memorize huge amount of beam settings of all the cells, which means a lot of burden to the UE side and is not feasible.</w:t>
      </w:r>
    </w:p>
    <w:p w14:paraId="5641BE65" w14:textId="2F6CFE0C" w:rsidR="007B59BE" w:rsidRPr="00352C30" w:rsidRDefault="007B59BE" w:rsidP="00352C30">
      <w:pPr>
        <w:spacing w:before="240"/>
        <w:jc w:val="both"/>
        <w:rPr>
          <w:sz w:val="22"/>
          <w:lang w:eastAsia="zh-CN"/>
        </w:rPr>
      </w:pPr>
      <w:r w:rsidRPr="00352C30">
        <w:rPr>
          <w:sz w:val="22"/>
          <w:lang w:eastAsia="zh-CN"/>
        </w:rPr>
        <w:t>Therefore, how to apply the associated ID across different cells should be further discussed.</w:t>
      </w:r>
    </w:p>
    <w:p w14:paraId="47704AE4" w14:textId="0FD413AB" w:rsidR="00016195" w:rsidRPr="00036ACE" w:rsidRDefault="00016195" w:rsidP="00016195">
      <w:pPr>
        <w:spacing w:before="120" w:after="0"/>
        <w:jc w:val="both"/>
        <w:rPr>
          <w:b/>
          <w:i/>
          <w:sz w:val="22"/>
          <w:szCs w:val="22"/>
        </w:rPr>
      </w:pPr>
      <w:r w:rsidRPr="00036ACE">
        <w:rPr>
          <w:b/>
          <w:i/>
          <w:sz w:val="22"/>
          <w:szCs w:val="22"/>
        </w:rPr>
        <w:t>Proposal</w:t>
      </w:r>
      <w:r>
        <w:rPr>
          <w:b/>
          <w:i/>
          <w:sz w:val="22"/>
          <w:szCs w:val="22"/>
        </w:rPr>
        <w:t xml:space="preserve"> </w:t>
      </w:r>
      <w:r w:rsidR="00734EF4">
        <w:rPr>
          <w:b/>
          <w:i/>
          <w:sz w:val="22"/>
          <w:szCs w:val="22"/>
        </w:rPr>
        <w:t>2</w:t>
      </w:r>
      <w:r w:rsidR="00A92AD5">
        <w:rPr>
          <w:b/>
          <w:i/>
          <w:sz w:val="22"/>
          <w:szCs w:val="22"/>
        </w:rPr>
        <w:t>3</w:t>
      </w:r>
      <w:r w:rsidRPr="00036ACE">
        <w:rPr>
          <w:b/>
          <w:i/>
          <w:sz w:val="22"/>
          <w:szCs w:val="22"/>
        </w:rPr>
        <w:t>:</w:t>
      </w:r>
    </w:p>
    <w:p w14:paraId="2FA6B58B" w14:textId="2BC89984" w:rsidR="005332EB" w:rsidRPr="00AA6609" w:rsidRDefault="007B59BE" w:rsidP="00C34A14">
      <w:pPr>
        <w:pStyle w:val="aff0"/>
        <w:numPr>
          <w:ilvl w:val="0"/>
          <w:numId w:val="9"/>
        </w:numPr>
        <w:spacing w:before="120"/>
        <w:ind w:firstLine="0"/>
        <w:jc w:val="both"/>
        <w:rPr>
          <w:rFonts w:ascii="Times New Roman" w:hAnsi="Times New Roman"/>
          <w:i/>
        </w:rPr>
      </w:pPr>
      <w:r>
        <w:rPr>
          <w:rFonts w:ascii="Times New Roman" w:eastAsiaTheme="minorEastAsia" w:hAnsi="Times New Roman"/>
          <w:i/>
          <w:lang w:eastAsia="zh-CN"/>
        </w:rPr>
        <w:t xml:space="preserve">RAN1 to further discuss </w:t>
      </w:r>
      <w:r w:rsidR="00CE7447">
        <w:rPr>
          <w:rFonts w:ascii="Times New Roman" w:eastAsiaTheme="minorEastAsia" w:hAnsi="Times New Roman"/>
          <w:i/>
          <w:lang w:eastAsia="zh-CN"/>
        </w:rPr>
        <w:t>whether/</w:t>
      </w:r>
      <w:r>
        <w:rPr>
          <w:rFonts w:ascii="Times New Roman" w:eastAsiaTheme="minorEastAsia" w:hAnsi="Times New Roman"/>
          <w:i/>
          <w:lang w:eastAsia="zh-CN"/>
        </w:rPr>
        <w:t>how to apply associated ID across different cells</w:t>
      </w:r>
      <w:r w:rsidR="005332EB" w:rsidRPr="00AA6609">
        <w:rPr>
          <w:rFonts w:ascii="Times New Roman" w:hAnsi="Times New Roman"/>
          <w:i/>
        </w:rPr>
        <w:t>.</w:t>
      </w:r>
    </w:p>
    <w:p w14:paraId="4A41C859" w14:textId="7114A5FF" w:rsidR="00B80D06" w:rsidRDefault="00B80D06" w:rsidP="00B80D06">
      <w:pPr>
        <w:pStyle w:val="1"/>
        <w:numPr>
          <w:ilvl w:val="0"/>
          <w:numId w:val="5"/>
        </w:numPr>
      </w:pPr>
      <w:r>
        <w:lastRenderedPageBreak/>
        <w:t>Conclusion</w:t>
      </w:r>
    </w:p>
    <w:p w14:paraId="33229481" w14:textId="3D796EF2" w:rsidR="000E6355" w:rsidRDefault="000E6355" w:rsidP="007F1B19">
      <w:pPr>
        <w:spacing w:before="120" w:after="0"/>
        <w:jc w:val="both"/>
        <w:rPr>
          <w:sz w:val="22"/>
          <w:szCs w:val="22"/>
        </w:rPr>
      </w:pPr>
    </w:p>
    <w:p w14:paraId="1DED7D0A" w14:textId="09631ECB" w:rsidR="001645EC" w:rsidRDefault="001645EC" w:rsidP="001645EC">
      <w:pPr>
        <w:spacing w:before="120" w:after="0"/>
        <w:jc w:val="both"/>
        <w:rPr>
          <w:sz w:val="22"/>
          <w:szCs w:val="22"/>
        </w:rPr>
      </w:pPr>
      <w:r>
        <w:rPr>
          <w:sz w:val="22"/>
          <w:szCs w:val="22"/>
        </w:rPr>
        <w:t>In conclusion, we have the following proposals on specification support on AI/ML for beam management in Rel-19.</w:t>
      </w:r>
    </w:p>
    <w:p w14:paraId="4A71055D" w14:textId="77777777" w:rsidR="00604011" w:rsidRDefault="00604011" w:rsidP="007F1B19">
      <w:pPr>
        <w:spacing w:before="120" w:after="0"/>
        <w:jc w:val="both"/>
        <w:rPr>
          <w:sz w:val="22"/>
          <w:szCs w:val="22"/>
        </w:rPr>
      </w:pPr>
    </w:p>
    <w:p w14:paraId="02D69AE7" w14:textId="77777777" w:rsidR="002D09A2" w:rsidRPr="002D09A2" w:rsidRDefault="002D09A2" w:rsidP="002D09A2">
      <w:pPr>
        <w:spacing w:before="120" w:after="0"/>
        <w:jc w:val="both"/>
        <w:rPr>
          <w:b/>
          <w:bCs/>
          <w:i/>
          <w:iCs/>
          <w:sz w:val="22"/>
          <w:szCs w:val="22"/>
          <w:u w:val="single"/>
        </w:rPr>
      </w:pPr>
      <w:r w:rsidRPr="002D09A2">
        <w:rPr>
          <w:b/>
          <w:bCs/>
          <w:i/>
          <w:iCs/>
          <w:sz w:val="22"/>
          <w:szCs w:val="22"/>
          <w:u w:val="single"/>
        </w:rPr>
        <w:t>Training data collection</w:t>
      </w:r>
    </w:p>
    <w:p w14:paraId="29557379" w14:textId="77777777" w:rsidR="00604011" w:rsidRDefault="00604011" w:rsidP="007F1B19">
      <w:pPr>
        <w:spacing w:before="120" w:after="0"/>
        <w:jc w:val="both"/>
        <w:rPr>
          <w:sz w:val="22"/>
          <w:szCs w:val="22"/>
          <w:lang w:val="en-US"/>
        </w:rPr>
      </w:pPr>
    </w:p>
    <w:p w14:paraId="4A23E2A2" w14:textId="77777777" w:rsidR="00293894" w:rsidRPr="00036ACE" w:rsidRDefault="00293894" w:rsidP="00293894">
      <w:pPr>
        <w:spacing w:before="120" w:after="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5DBA47A7" w14:textId="77777777" w:rsidR="00293894" w:rsidRDefault="00293894" w:rsidP="00293894">
      <w:pPr>
        <w:pStyle w:val="aff0"/>
        <w:numPr>
          <w:ilvl w:val="0"/>
          <w:numId w:val="9"/>
        </w:numPr>
        <w:spacing w:before="120"/>
        <w:ind w:firstLine="0"/>
        <w:jc w:val="both"/>
        <w:rPr>
          <w:rFonts w:ascii="Times New Roman" w:hAnsi="Times New Roman"/>
          <w:i/>
        </w:rPr>
      </w:pPr>
      <w:r>
        <w:rPr>
          <w:rFonts w:ascii="Times New Roman" w:hAnsi="Times New Roman"/>
          <w:i/>
        </w:rPr>
        <w:t>Regarding training data collection, RAN1 to further discuss the reference signal configuration details for BM Case-2, i.e., how to configure the prediction window with Set A and how to configure the measurement window with Set B.</w:t>
      </w:r>
    </w:p>
    <w:p w14:paraId="50E295D2" w14:textId="77777777" w:rsidR="00293894" w:rsidRPr="00036ACE" w:rsidRDefault="00293894" w:rsidP="00293894">
      <w:pPr>
        <w:spacing w:before="120" w:after="0"/>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1F9A717B" w14:textId="77777777" w:rsidR="00293894" w:rsidRDefault="00293894" w:rsidP="00293894">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at least the following information should be included:</w:t>
      </w:r>
    </w:p>
    <w:p w14:paraId="03004D82" w14:textId="77777777" w:rsidR="00293894" w:rsidRDefault="00293894" w:rsidP="00293894">
      <w:pPr>
        <w:pStyle w:val="aff0"/>
        <w:numPr>
          <w:ilvl w:val="1"/>
          <w:numId w:val="9"/>
        </w:numPr>
        <w:spacing w:before="120"/>
        <w:jc w:val="both"/>
        <w:rPr>
          <w:rFonts w:ascii="Times New Roman" w:hAnsi="Times New Roman"/>
          <w:i/>
        </w:rPr>
      </w:pPr>
      <w:r>
        <w:rPr>
          <w:rFonts w:ascii="Times New Roman" w:hAnsi="Times New Roman"/>
          <w:i/>
        </w:rPr>
        <w:t>Reference signal ID</w:t>
      </w:r>
    </w:p>
    <w:p w14:paraId="3DAA3531" w14:textId="77777777" w:rsidR="00293894" w:rsidRDefault="00293894" w:rsidP="00293894">
      <w:pPr>
        <w:pStyle w:val="aff0"/>
        <w:numPr>
          <w:ilvl w:val="1"/>
          <w:numId w:val="9"/>
        </w:numPr>
        <w:spacing w:before="120"/>
        <w:jc w:val="both"/>
        <w:rPr>
          <w:rFonts w:ascii="Times New Roman" w:hAnsi="Times New Roman"/>
          <w:i/>
        </w:rPr>
      </w:pPr>
      <w:r>
        <w:rPr>
          <w:rFonts w:ascii="Times New Roman" w:hAnsi="Times New Roman"/>
          <w:i/>
        </w:rPr>
        <w:t>Beam quality, e.g., L1-RSRP</w:t>
      </w:r>
    </w:p>
    <w:p w14:paraId="45C75EC9" w14:textId="77777777" w:rsidR="00293894" w:rsidRPr="00036ACE" w:rsidRDefault="00293894" w:rsidP="00293894">
      <w:pPr>
        <w:spacing w:before="120" w:after="0"/>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0C8C2887" w14:textId="77777777" w:rsidR="00293894" w:rsidRDefault="00293894" w:rsidP="00293894">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the model input data and the ground truth data should be included. Whether and how to map/associate the model input data with the ground truth data could be further discussed per sub-use case for beam management.</w:t>
      </w:r>
    </w:p>
    <w:p w14:paraId="77FB7EE8" w14:textId="77777777" w:rsidR="00293894" w:rsidRPr="00036ACE" w:rsidRDefault="00293894" w:rsidP="00293894">
      <w:pPr>
        <w:spacing w:before="120" w:after="0"/>
        <w:jc w:val="both"/>
        <w:rPr>
          <w:b/>
          <w:i/>
          <w:sz w:val="22"/>
          <w:szCs w:val="22"/>
        </w:rPr>
      </w:pPr>
      <w:r w:rsidRPr="00036ACE">
        <w:rPr>
          <w:b/>
          <w:i/>
          <w:sz w:val="22"/>
          <w:szCs w:val="22"/>
        </w:rPr>
        <w:t>Proposal</w:t>
      </w:r>
      <w:r>
        <w:rPr>
          <w:b/>
          <w:i/>
          <w:sz w:val="22"/>
          <w:szCs w:val="22"/>
        </w:rPr>
        <w:t xml:space="preserve"> 4</w:t>
      </w:r>
      <w:r w:rsidRPr="00036ACE">
        <w:rPr>
          <w:b/>
          <w:i/>
          <w:sz w:val="22"/>
          <w:szCs w:val="22"/>
        </w:rPr>
        <w:t>:</w:t>
      </w:r>
    </w:p>
    <w:p w14:paraId="06408F82" w14:textId="77777777" w:rsidR="00293894" w:rsidRDefault="00293894" w:rsidP="00293894">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with UE side model, when one associated ID is configured, the associated ID should be collected into the dataset. When two associated IDs are configured, both associated IDs should be collected into the dataset, and the mapping between the associated ID and Set A/Set B should be defined.</w:t>
      </w:r>
    </w:p>
    <w:p w14:paraId="75CE2033" w14:textId="77777777" w:rsidR="00293894" w:rsidRPr="00036ACE" w:rsidRDefault="00293894" w:rsidP="00293894">
      <w:pPr>
        <w:spacing w:before="120" w:after="0"/>
        <w:jc w:val="both"/>
        <w:rPr>
          <w:b/>
          <w:i/>
          <w:sz w:val="22"/>
          <w:szCs w:val="22"/>
        </w:rPr>
      </w:pPr>
      <w:r w:rsidRPr="00036ACE">
        <w:rPr>
          <w:b/>
          <w:i/>
          <w:sz w:val="22"/>
          <w:szCs w:val="22"/>
        </w:rPr>
        <w:t>Proposal</w:t>
      </w:r>
      <w:r>
        <w:rPr>
          <w:b/>
          <w:i/>
          <w:sz w:val="22"/>
          <w:szCs w:val="22"/>
        </w:rPr>
        <w:t xml:space="preserve"> 5</w:t>
      </w:r>
      <w:r w:rsidRPr="00036ACE">
        <w:rPr>
          <w:b/>
          <w:i/>
          <w:sz w:val="22"/>
          <w:szCs w:val="22"/>
        </w:rPr>
        <w:t>:</w:t>
      </w:r>
    </w:p>
    <w:p w14:paraId="7FB64AA5" w14:textId="77777777" w:rsidR="00293894" w:rsidRDefault="00293894" w:rsidP="00293894">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RAN1 to further discuss the quantization for the model input data and ground truth data.</w:t>
      </w:r>
      <w:r w:rsidRPr="000A7F26">
        <w:t xml:space="preserve"> </w:t>
      </w:r>
      <w:r>
        <w:rPr>
          <w:rFonts w:ascii="Times New Roman" w:hAnsi="Times New Roman"/>
          <w:i/>
        </w:rPr>
        <w:t>H</w:t>
      </w:r>
      <w:r w:rsidRPr="000A7F26">
        <w:rPr>
          <w:rFonts w:ascii="Times New Roman" w:hAnsi="Times New Roman"/>
          <w:i/>
        </w:rPr>
        <w:t>igh-resolution quantization and non-differential RSRP could be considered</w:t>
      </w:r>
      <w:r>
        <w:rPr>
          <w:rFonts w:ascii="Times New Roman" w:hAnsi="Times New Roman"/>
          <w:i/>
        </w:rPr>
        <w:t>.</w:t>
      </w:r>
    </w:p>
    <w:p w14:paraId="05AC1EED" w14:textId="77777777" w:rsidR="00293894" w:rsidRPr="00036ACE" w:rsidRDefault="00293894" w:rsidP="00293894">
      <w:pPr>
        <w:spacing w:before="120" w:after="0"/>
        <w:jc w:val="both"/>
        <w:rPr>
          <w:b/>
          <w:i/>
          <w:sz w:val="22"/>
          <w:szCs w:val="22"/>
        </w:rPr>
      </w:pPr>
      <w:r w:rsidRPr="00036ACE">
        <w:rPr>
          <w:b/>
          <w:i/>
          <w:sz w:val="22"/>
          <w:szCs w:val="22"/>
        </w:rPr>
        <w:t>Proposal</w:t>
      </w:r>
      <w:r>
        <w:rPr>
          <w:b/>
          <w:i/>
          <w:sz w:val="22"/>
          <w:szCs w:val="22"/>
        </w:rPr>
        <w:t xml:space="preserve"> 6</w:t>
      </w:r>
      <w:r w:rsidRPr="00036ACE">
        <w:rPr>
          <w:b/>
          <w:i/>
          <w:sz w:val="22"/>
          <w:szCs w:val="22"/>
        </w:rPr>
        <w:t>:</w:t>
      </w:r>
    </w:p>
    <w:p w14:paraId="372B28D0" w14:textId="77777777" w:rsidR="00293894" w:rsidRDefault="00293894" w:rsidP="00293894">
      <w:pPr>
        <w:pStyle w:val="aff0"/>
        <w:numPr>
          <w:ilvl w:val="0"/>
          <w:numId w:val="9"/>
        </w:numPr>
        <w:spacing w:before="120"/>
        <w:ind w:firstLine="0"/>
        <w:jc w:val="both"/>
        <w:rPr>
          <w:rFonts w:ascii="Times New Roman" w:hAnsi="Times New Roman"/>
          <w:i/>
        </w:rPr>
      </w:pPr>
      <w:r>
        <w:rPr>
          <w:rFonts w:ascii="Times New Roman" w:hAnsi="Times New Roman"/>
          <w:i/>
        </w:rPr>
        <w:t>Regarding training data collection, the same UE Rx beam should be applied to the measurements on the reference signals for model input data (Set B) and the measurements on the reference signals for ground truth data (Set A).</w:t>
      </w:r>
    </w:p>
    <w:p w14:paraId="4BFFA5E3" w14:textId="77777777" w:rsidR="00293894" w:rsidRPr="00036ACE" w:rsidRDefault="00293894" w:rsidP="00293894">
      <w:pPr>
        <w:spacing w:before="120" w:after="0"/>
        <w:jc w:val="both"/>
        <w:rPr>
          <w:b/>
          <w:i/>
          <w:sz w:val="22"/>
          <w:szCs w:val="22"/>
        </w:rPr>
      </w:pPr>
      <w:r w:rsidRPr="00036ACE">
        <w:rPr>
          <w:b/>
          <w:i/>
          <w:sz w:val="22"/>
          <w:szCs w:val="22"/>
        </w:rPr>
        <w:t>Proposal</w:t>
      </w:r>
      <w:r>
        <w:rPr>
          <w:b/>
          <w:i/>
          <w:sz w:val="22"/>
          <w:szCs w:val="22"/>
        </w:rPr>
        <w:t xml:space="preserve"> 7</w:t>
      </w:r>
      <w:r w:rsidRPr="00036ACE">
        <w:rPr>
          <w:b/>
          <w:i/>
          <w:sz w:val="22"/>
          <w:szCs w:val="22"/>
        </w:rPr>
        <w:t>:</w:t>
      </w:r>
    </w:p>
    <w:p w14:paraId="298BCA10" w14:textId="137240F3" w:rsidR="00293894" w:rsidRDefault="00293894" w:rsidP="00293894">
      <w:pPr>
        <w:pStyle w:val="aff0"/>
        <w:numPr>
          <w:ilvl w:val="0"/>
          <w:numId w:val="9"/>
        </w:numPr>
        <w:spacing w:before="120"/>
        <w:ind w:firstLine="0"/>
        <w:jc w:val="both"/>
        <w:rPr>
          <w:rFonts w:ascii="Times New Roman" w:hAnsi="Times New Roman"/>
          <w:i/>
        </w:rPr>
      </w:pPr>
      <w:r>
        <w:rPr>
          <w:rFonts w:ascii="Times New Roman" w:hAnsi="Times New Roman"/>
          <w:i/>
        </w:rPr>
        <w:t xml:space="preserve">Regarding training data collection, repetition of the reference signals could be considered to improve the measurement </w:t>
      </w:r>
      <w:r w:rsidR="003B4A89">
        <w:rPr>
          <w:rFonts w:ascii="Times New Roman" w:hAnsi="Times New Roman"/>
          <w:i/>
        </w:rPr>
        <w:t>accuracy,</w:t>
      </w:r>
      <w:r>
        <w:rPr>
          <w:rFonts w:ascii="Times New Roman" w:hAnsi="Times New Roman"/>
          <w:i/>
        </w:rPr>
        <w:t xml:space="preserve"> and the same UE Rx beam should be maintained during the measurement.</w:t>
      </w:r>
    </w:p>
    <w:p w14:paraId="3B411087" w14:textId="77777777" w:rsidR="00293894" w:rsidRDefault="00293894" w:rsidP="007F1B19">
      <w:pPr>
        <w:spacing w:before="120" w:after="0"/>
        <w:jc w:val="both"/>
        <w:rPr>
          <w:sz w:val="22"/>
          <w:szCs w:val="22"/>
          <w:lang w:val="en-US"/>
        </w:rPr>
      </w:pPr>
    </w:p>
    <w:p w14:paraId="51CA68B8" w14:textId="46A608DF" w:rsidR="002D09A2" w:rsidRPr="002D09A2" w:rsidRDefault="002D09A2" w:rsidP="002D09A2">
      <w:pPr>
        <w:spacing w:before="120" w:after="0"/>
        <w:jc w:val="both"/>
        <w:rPr>
          <w:b/>
          <w:bCs/>
          <w:i/>
          <w:iCs/>
          <w:sz w:val="22"/>
          <w:szCs w:val="22"/>
          <w:u w:val="single"/>
        </w:rPr>
      </w:pPr>
      <w:r>
        <w:rPr>
          <w:b/>
          <w:bCs/>
          <w:i/>
          <w:iCs/>
          <w:sz w:val="22"/>
          <w:szCs w:val="22"/>
          <w:u w:val="single"/>
        </w:rPr>
        <w:t>UE side model: inference</w:t>
      </w:r>
    </w:p>
    <w:p w14:paraId="420F8405" w14:textId="77777777" w:rsidR="00604011" w:rsidRDefault="00604011" w:rsidP="007F1B19">
      <w:pPr>
        <w:spacing w:before="120" w:after="0"/>
        <w:jc w:val="both"/>
        <w:rPr>
          <w:sz w:val="22"/>
          <w:szCs w:val="22"/>
          <w:lang w:val="en-US"/>
        </w:rPr>
      </w:pPr>
    </w:p>
    <w:p w14:paraId="7E52CF01" w14:textId="77777777" w:rsidR="00122000" w:rsidRPr="00036ACE" w:rsidRDefault="00122000" w:rsidP="00122000">
      <w:pPr>
        <w:spacing w:before="120" w:after="0"/>
        <w:jc w:val="both"/>
        <w:rPr>
          <w:b/>
          <w:i/>
          <w:sz w:val="22"/>
          <w:szCs w:val="22"/>
        </w:rPr>
      </w:pPr>
      <w:r w:rsidRPr="00036ACE">
        <w:rPr>
          <w:b/>
          <w:i/>
          <w:sz w:val="22"/>
          <w:szCs w:val="22"/>
        </w:rPr>
        <w:t>Proposal</w:t>
      </w:r>
      <w:r>
        <w:rPr>
          <w:b/>
          <w:i/>
          <w:sz w:val="22"/>
          <w:szCs w:val="22"/>
        </w:rPr>
        <w:t xml:space="preserve"> 8:</w:t>
      </w:r>
    </w:p>
    <w:p w14:paraId="49DC4C61" w14:textId="77777777" w:rsidR="00122000" w:rsidRDefault="00122000" w:rsidP="00122000">
      <w:pPr>
        <w:pStyle w:val="aff0"/>
        <w:numPr>
          <w:ilvl w:val="0"/>
          <w:numId w:val="9"/>
        </w:numPr>
        <w:spacing w:before="120"/>
        <w:ind w:firstLine="0"/>
        <w:jc w:val="both"/>
        <w:rPr>
          <w:rFonts w:ascii="Times New Roman" w:hAnsi="Times New Roman"/>
          <w:i/>
        </w:rPr>
      </w:pPr>
      <w:r>
        <w:rPr>
          <w:rFonts w:ascii="Times New Roman" w:hAnsi="Times New Roman"/>
          <w:i/>
        </w:rPr>
        <w:t xml:space="preserve">Regarding the configuration of Set A and Set B for inference with UE side model, RAN1 can discuss whether new RRC parameter is needed or some existing RRC parameter could be updated to indicate that the </w:t>
      </w:r>
      <w:r>
        <w:rPr>
          <w:rFonts w:ascii="Times New Roman" w:hAnsi="Times New Roman"/>
          <w:i/>
        </w:rPr>
        <w:lastRenderedPageBreak/>
        <w:t>resource set for Set A is not measured by the UE, and separate resource settings are configured for Set A and Set B.</w:t>
      </w:r>
    </w:p>
    <w:p w14:paraId="35C689A3" w14:textId="77777777" w:rsidR="00122000" w:rsidRPr="00036ACE" w:rsidRDefault="00122000" w:rsidP="00122000">
      <w:pPr>
        <w:spacing w:before="120" w:after="0"/>
        <w:jc w:val="both"/>
        <w:rPr>
          <w:b/>
          <w:i/>
          <w:sz w:val="22"/>
          <w:szCs w:val="22"/>
        </w:rPr>
      </w:pPr>
      <w:r w:rsidRPr="00036ACE">
        <w:rPr>
          <w:b/>
          <w:i/>
          <w:sz w:val="22"/>
          <w:szCs w:val="22"/>
        </w:rPr>
        <w:t>Proposal</w:t>
      </w:r>
      <w:r>
        <w:rPr>
          <w:b/>
          <w:i/>
          <w:sz w:val="22"/>
          <w:szCs w:val="22"/>
        </w:rPr>
        <w:t xml:space="preserve"> 9:</w:t>
      </w:r>
    </w:p>
    <w:p w14:paraId="1C9B0457" w14:textId="77777777" w:rsidR="00122000" w:rsidRDefault="00122000" w:rsidP="00122000">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aperiodic CSI-RS could be supported for inference. RAN1 can further discuss the details on the configuration of aperiodic CSI-RS.</w:t>
      </w:r>
    </w:p>
    <w:p w14:paraId="4A7522FE" w14:textId="77777777" w:rsidR="00122000" w:rsidRPr="00036ACE" w:rsidRDefault="00122000" w:rsidP="00122000">
      <w:pPr>
        <w:spacing w:before="120" w:after="0"/>
        <w:jc w:val="both"/>
        <w:rPr>
          <w:b/>
          <w:i/>
          <w:sz w:val="22"/>
          <w:szCs w:val="22"/>
        </w:rPr>
      </w:pPr>
      <w:r w:rsidRPr="00036ACE">
        <w:rPr>
          <w:b/>
          <w:i/>
          <w:sz w:val="22"/>
          <w:szCs w:val="22"/>
        </w:rPr>
        <w:t>Proposal</w:t>
      </w:r>
      <w:r>
        <w:rPr>
          <w:b/>
          <w:i/>
          <w:sz w:val="22"/>
          <w:szCs w:val="22"/>
        </w:rPr>
        <w:t xml:space="preserve"> 10:</w:t>
      </w:r>
    </w:p>
    <w:p w14:paraId="0ACC3821" w14:textId="77777777" w:rsidR="00122000" w:rsidRDefault="00122000" w:rsidP="00122000">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RAN1 to further discuss how to configure the observation window and prediction window for periodic CSI-RS and semi-persistent CSI-RS for inference.</w:t>
      </w:r>
    </w:p>
    <w:p w14:paraId="119617BA" w14:textId="77777777" w:rsidR="00122000" w:rsidRPr="00036ACE" w:rsidRDefault="00122000" w:rsidP="00122000">
      <w:pPr>
        <w:spacing w:before="120" w:after="0"/>
        <w:jc w:val="both"/>
        <w:rPr>
          <w:b/>
          <w:i/>
          <w:sz w:val="22"/>
          <w:szCs w:val="22"/>
        </w:rPr>
      </w:pPr>
      <w:r w:rsidRPr="00036ACE">
        <w:rPr>
          <w:b/>
          <w:i/>
          <w:sz w:val="22"/>
          <w:szCs w:val="22"/>
        </w:rPr>
        <w:t>Proposal</w:t>
      </w:r>
      <w:r>
        <w:rPr>
          <w:b/>
          <w:i/>
          <w:sz w:val="22"/>
          <w:szCs w:val="22"/>
        </w:rPr>
        <w:t xml:space="preserve"> 11</w:t>
      </w:r>
      <w:r w:rsidRPr="00036ACE">
        <w:rPr>
          <w:b/>
          <w:i/>
          <w:sz w:val="22"/>
          <w:szCs w:val="22"/>
        </w:rPr>
        <w:t>:</w:t>
      </w:r>
    </w:p>
    <w:p w14:paraId="4618FA56" w14:textId="77777777" w:rsidR="00122000" w:rsidRDefault="00122000" w:rsidP="00122000">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RAN1 to discuss beam indication enhancement, for example, TCI states of multiple time instances could be indicated via one DCI.</w:t>
      </w:r>
    </w:p>
    <w:p w14:paraId="1E6AB29C" w14:textId="77777777" w:rsidR="00122000" w:rsidRDefault="00122000" w:rsidP="007F1B19">
      <w:pPr>
        <w:spacing w:before="120" w:after="0"/>
        <w:jc w:val="both"/>
        <w:rPr>
          <w:sz w:val="22"/>
          <w:szCs w:val="22"/>
          <w:lang w:val="en-US"/>
        </w:rPr>
      </w:pPr>
    </w:p>
    <w:p w14:paraId="27A4ECE3" w14:textId="3809DDA8" w:rsidR="00604011" w:rsidRPr="002D09A2" w:rsidRDefault="00604011" w:rsidP="00604011">
      <w:pPr>
        <w:spacing w:before="120" w:after="0"/>
        <w:jc w:val="both"/>
        <w:rPr>
          <w:b/>
          <w:bCs/>
          <w:i/>
          <w:iCs/>
          <w:sz w:val="22"/>
          <w:szCs w:val="22"/>
          <w:u w:val="single"/>
        </w:rPr>
      </w:pPr>
      <w:r>
        <w:rPr>
          <w:b/>
          <w:bCs/>
          <w:i/>
          <w:iCs/>
          <w:sz w:val="22"/>
          <w:szCs w:val="22"/>
          <w:u w:val="single"/>
        </w:rPr>
        <w:t>UE side model: performance monitoring</w:t>
      </w:r>
    </w:p>
    <w:p w14:paraId="3C80BD1F" w14:textId="77777777" w:rsidR="007134CF" w:rsidRDefault="007134CF" w:rsidP="007F1B19">
      <w:pPr>
        <w:spacing w:before="120" w:after="0"/>
        <w:jc w:val="both"/>
        <w:rPr>
          <w:sz w:val="22"/>
          <w:szCs w:val="22"/>
          <w:lang w:val="en-US"/>
        </w:rPr>
      </w:pPr>
    </w:p>
    <w:p w14:paraId="537C2FC7" w14:textId="77777777" w:rsidR="00122000" w:rsidRPr="00036ACE" w:rsidRDefault="00122000" w:rsidP="00122000">
      <w:pPr>
        <w:spacing w:before="120" w:after="0"/>
        <w:jc w:val="both"/>
        <w:rPr>
          <w:b/>
          <w:i/>
          <w:sz w:val="22"/>
          <w:szCs w:val="22"/>
        </w:rPr>
      </w:pPr>
      <w:r>
        <w:rPr>
          <w:b/>
          <w:i/>
          <w:sz w:val="22"/>
          <w:szCs w:val="22"/>
        </w:rPr>
        <w:t>Proposal 12:</w:t>
      </w:r>
    </w:p>
    <w:p w14:paraId="5E41D0D0" w14:textId="77777777" w:rsidR="00122000" w:rsidRDefault="00122000" w:rsidP="00122000">
      <w:pPr>
        <w:pStyle w:val="aff0"/>
        <w:numPr>
          <w:ilvl w:val="0"/>
          <w:numId w:val="9"/>
        </w:numPr>
        <w:spacing w:before="120"/>
        <w:ind w:firstLine="0"/>
        <w:jc w:val="both"/>
        <w:rPr>
          <w:rFonts w:ascii="Times New Roman" w:hAnsi="Times New Roman"/>
          <w:i/>
        </w:rPr>
      </w:pPr>
      <w:r w:rsidRPr="00803BDC">
        <w:rPr>
          <w:rFonts w:ascii="Times New Roman" w:hAnsi="Times New Roman"/>
          <w:i/>
        </w:rPr>
        <w:t>Regarding UE-assisted performance monitoring for UE side model</w:t>
      </w:r>
      <w:r>
        <w:rPr>
          <w:rFonts w:ascii="Times New Roman" w:hAnsi="Times New Roman"/>
          <w:i/>
        </w:rPr>
        <w:t xml:space="preserve">, if the resource set for monitoring is the full set of Set A, then </w:t>
      </w:r>
      <w:r w:rsidRPr="00A33459">
        <w:rPr>
          <w:rFonts w:ascii="Times New Roman" w:hAnsi="Times New Roman"/>
          <w:i/>
        </w:rPr>
        <w:t>implicit mapping between the RS in the resource set for monitoring and Set A beams could be defined</w:t>
      </w:r>
      <w:r>
        <w:rPr>
          <w:rFonts w:ascii="Times New Roman" w:hAnsi="Times New Roman"/>
          <w:i/>
        </w:rPr>
        <w:t xml:space="preserve">, e.g., one-to-one mapping. </w:t>
      </w:r>
      <w:r w:rsidRPr="00A33459">
        <w:rPr>
          <w:rFonts w:ascii="Times New Roman" w:hAnsi="Times New Roman"/>
          <w:i/>
        </w:rPr>
        <w:t>If the resource set for monitoring is subset of Set A, then explicit mapping between the RS in the resource set for monitoring and Set A beams should be configured to the UE</w:t>
      </w:r>
      <w:r>
        <w:rPr>
          <w:rFonts w:ascii="Times New Roman" w:hAnsi="Times New Roman"/>
          <w:i/>
        </w:rPr>
        <w:t>.</w:t>
      </w:r>
    </w:p>
    <w:p w14:paraId="3628771E" w14:textId="77777777" w:rsidR="00122000" w:rsidRPr="00036ACE" w:rsidRDefault="00122000" w:rsidP="00122000">
      <w:pPr>
        <w:spacing w:before="120" w:after="0"/>
        <w:jc w:val="both"/>
        <w:rPr>
          <w:b/>
          <w:i/>
          <w:sz w:val="22"/>
          <w:szCs w:val="22"/>
        </w:rPr>
      </w:pPr>
      <w:r>
        <w:rPr>
          <w:b/>
          <w:i/>
          <w:sz w:val="22"/>
          <w:szCs w:val="22"/>
        </w:rPr>
        <w:t>Proposal 13:</w:t>
      </w:r>
    </w:p>
    <w:p w14:paraId="496E928A" w14:textId="77777777" w:rsidR="00122000" w:rsidRDefault="00122000" w:rsidP="00122000">
      <w:pPr>
        <w:pStyle w:val="aff0"/>
        <w:numPr>
          <w:ilvl w:val="0"/>
          <w:numId w:val="9"/>
        </w:numPr>
        <w:spacing w:before="120"/>
        <w:ind w:firstLine="0"/>
        <w:jc w:val="both"/>
        <w:rPr>
          <w:rFonts w:ascii="Times New Roman" w:hAnsi="Times New Roman"/>
          <w:i/>
        </w:rPr>
      </w:pPr>
      <w:r w:rsidRPr="00803BDC">
        <w:rPr>
          <w:rFonts w:ascii="Times New Roman" w:hAnsi="Times New Roman"/>
          <w:i/>
        </w:rPr>
        <w:t>Regarding UE-assisted performance monitoring for UE side model</w:t>
      </w:r>
      <w:r>
        <w:rPr>
          <w:rFonts w:ascii="Times New Roman" w:hAnsi="Times New Roman"/>
          <w:i/>
        </w:rPr>
        <w:t>, periodic report and semi-persistent report should be supported for the inference report and the monitoring report. Aperiodic report should not be considered for performance monitoring.</w:t>
      </w:r>
    </w:p>
    <w:p w14:paraId="14C3C30D" w14:textId="77777777" w:rsidR="00122000" w:rsidRPr="00036ACE" w:rsidRDefault="00122000" w:rsidP="00122000">
      <w:pPr>
        <w:spacing w:before="120" w:after="0"/>
        <w:jc w:val="both"/>
        <w:rPr>
          <w:b/>
          <w:i/>
          <w:sz w:val="22"/>
          <w:szCs w:val="22"/>
        </w:rPr>
      </w:pPr>
      <w:r>
        <w:rPr>
          <w:b/>
          <w:i/>
          <w:sz w:val="22"/>
          <w:szCs w:val="22"/>
        </w:rPr>
        <w:t>Proposal 14:</w:t>
      </w:r>
    </w:p>
    <w:p w14:paraId="351E8118" w14:textId="77777777" w:rsidR="00122000" w:rsidRDefault="00122000" w:rsidP="00122000">
      <w:pPr>
        <w:pStyle w:val="aff0"/>
        <w:numPr>
          <w:ilvl w:val="0"/>
          <w:numId w:val="9"/>
        </w:numPr>
        <w:spacing w:before="120"/>
        <w:ind w:firstLine="0"/>
        <w:jc w:val="both"/>
        <w:rPr>
          <w:rFonts w:ascii="Times New Roman" w:hAnsi="Times New Roman"/>
          <w:i/>
        </w:rPr>
      </w:pPr>
      <w:r w:rsidRPr="00803BDC">
        <w:rPr>
          <w:rFonts w:ascii="Times New Roman" w:hAnsi="Times New Roman"/>
          <w:i/>
        </w:rPr>
        <w:t xml:space="preserve">Regarding UE-assisted performance monitoring for </w:t>
      </w:r>
      <w:r>
        <w:rPr>
          <w:rFonts w:ascii="Times New Roman" w:hAnsi="Times New Roman"/>
          <w:i/>
        </w:rPr>
        <w:t xml:space="preserve">BM Case-1 with </w:t>
      </w:r>
      <w:r w:rsidRPr="00803BDC">
        <w:rPr>
          <w:rFonts w:ascii="Times New Roman" w:hAnsi="Times New Roman"/>
          <w:i/>
        </w:rPr>
        <w:t>UE side model</w:t>
      </w:r>
      <w:r>
        <w:rPr>
          <w:rFonts w:ascii="Times New Roman" w:hAnsi="Times New Roman"/>
          <w:i/>
        </w:rPr>
        <w:t>, t</w:t>
      </w:r>
      <w:r w:rsidRPr="00252ACD">
        <w:rPr>
          <w:rFonts w:ascii="Times New Roman" w:hAnsi="Times New Roman"/>
          <w:i/>
        </w:rPr>
        <w:t xml:space="preserve">he </w:t>
      </w:r>
      <w:r>
        <w:rPr>
          <w:rFonts w:ascii="Times New Roman" w:hAnsi="Times New Roman"/>
          <w:i/>
        </w:rPr>
        <w:t xml:space="preserve">time </w:t>
      </w:r>
      <w:r w:rsidRPr="00252ACD">
        <w:rPr>
          <w:rFonts w:ascii="Times New Roman" w:hAnsi="Times New Roman"/>
          <w:i/>
        </w:rPr>
        <w:t>interval between the Set B transmission and the transmission of the resource set for monitoring should be within certain threshold, e.g., X symbols/slots, to guarantee the accuracy of performance metric calculation</w:t>
      </w:r>
      <w:r>
        <w:rPr>
          <w:rFonts w:ascii="Times New Roman" w:hAnsi="Times New Roman"/>
          <w:i/>
        </w:rPr>
        <w:t>. For BM Case-2 with UE side model, t</w:t>
      </w:r>
      <w:r w:rsidRPr="00252ACD">
        <w:rPr>
          <w:rFonts w:ascii="Times New Roman" w:hAnsi="Times New Roman"/>
          <w:i/>
        </w:rPr>
        <w:t xml:space="preserve">he </w:t>
      </w:r>
      <w:r>
        <w:rPr>
          <w:rFonts w:ascii="Times New Roman" w:hAnsi="Times New Roman"/>
          <w:i/>
        </w:rPr>
        <w:t xml:space="preserve">time </w:t>
      </w:r>
      <w:r w:rsidRPr="00252ACD">
        <w:rPr>
          <w:rFonts w:ascii="Times New Roman" w:hAnsi="Times New Roman"/>
          <w:i/>
        </w:rPr>
        <w:t xml:space="preserve">interval between the transmission of the resource set for monitoring </w:t>
      </w:r>
      <w:r>
        <w:rPr>
          <w:rFonts w:ascii="Times New Roman" w:hAnsi="Times New Roman"/>
          <w:i/>
        </w:rPr>
        <w:t xml:space="preserve">and the corresponding prediction instance </w:t>
      </w:r>
      <w:r w:rsidRPr="00252ACD">
        <w:rPr>
          <w:rFonts w:ascii="Times New Roman" w:hAnsi="Times New Roman"/>
          <w:i/>
        </w:rPr>
        <w:t>should be within certain threshold, e.g., X symbols/slots</w:t>
      </w:r>
      <w:r>
        <w:rPr>
          <w:rFonts w:ascii="Times New Roman" w:hAnsi="Times New Roman"/>
          <w:i/>
        </w:rPr>
        <w:t>.</w:t>
      </w:r>
    </w:p>
    <w:p w14:paraId="721ED036" w14:textId="77777777" w:rsidR="00122000" w:rsidRPr="00036ACE" w:rsidRDefault="00122000" w:rsidP="00122000">
      <w:pPr>
        <w:spacing w:before="120" w:after="0"/>
        <w:jc w:val="both"/>
        <w:rPr>
          <w:b/>
          <w:i/>
          <w:sz w:val="22"/>
          <w:szCs w:val="22"/>
        </w:rPr>
      </w:pPr>
      <w:r>
        <w:rPr>
          <w:b/>
          <w:i/>
          <w:sz w:val="22"/>
          <w:szCs w:val="22"/>
        </w:rPr>
        <w:t>Proposal 15:</w:t>
      </w:r>
    </w:p>
    <w:p w14:paraId="2326A965" w14:textId="77777777" w:rsidR="00122000" w:rsidRDefault="00122000" w:rsidP="00122000">
      <w:pPr>
        <w:pStyle w:val="aff0"/>
        <w:numPr>
          <w:ilvl w:val="0"/>
          <w:numId w:val="9"/>
        </w:numPr>
        <w:spacing w:before="120"/>
        <w:ind w:firstLine="0"/>
        <w:jc w:val="both"/>
        <w:rPr>
          <w:rFonts w:ascii="Times New Roman" w:hAnsi="Times New Roman"/>
          <w:i/>
        </w:rPr>
      </w:pPr>
      <w:r w:rsidRPr="00076230">
        <w:rPr>
          <w:rFonts w:ascii="Times New Roman" w:hAnsi="Times New Roman"/>
          <w:i/>
        </w:rPr>
        <w:t>Regarding performance monitoring for UE side model,</w:t>
      </w:r>
      <w:r>
        <w:rPr>
          <w:rFonts w:ascii="Times New Roman" w:hAnsi="Times New Roman"/>
          <w:i/>
        </w:rPr>
        <w:t xml:space="preserve"> a subset of Set A could be configured for measurement to reduce the overhead. The performance metric, e.g., beam prediction accuracy could be determined based on the subset of Set A.</w:t>
      </w:r>
    </w:p>
    <w:p w14:paraId="286326F6" w14:textId="77777777" w:rsidR="00122000" w:rsidRPr="00036ACE" w:rsidRDefault="00122000" w:rsidP="00122000">
      <w:pPr>
        <w:spacing w:before="120" w:after="0"/>
        <w:jc w:val="both"/>
        <w:rPr>
          <w:b/>
          <w:i/>
          <w:sz w:val="22"/>
          <w:szCs w:val="22"/>
        </w:rPr>
      </w:pPr>
      <w:r>
        <w:rPr>
          <w:b/>
          <w:i/>
          <w:sz w:val="22"/>
          <w:szCs w:val="22"/>
        </w:rPr>
        <w:t>Proposal 16:</w:t>
      </w:r>
    </w:p>
    <w:p w14:paraId="7EDA79E3" w14:textId="77777777" w:rsidR="00122000" w:rsidRDefault="00122000" w:rsidP="00122000">
      <w:pPr>
        <w:pStyle w:val="aff0"/>
        <w:numPr>
          <w:ilvl w:val="0"/>
          <w:numId w:val="9"/>
        </w:numPr>
        <w:spacing w:before="120"/>
        <w:ind w:firstLine="0"/>
        <w:jc w:val="both"/>
        <w:rPr>
          <w:rFonts w:ascii="Times New Roman" w:hAnsi="Times New Roman"/>
          <w:i/>
        </w:rPr>
      </w:pPr>
      <w:r w:rsidRPr="008B635E">
        <w:rPr>
          <w:rFonts w:ascii="Times New Roman" w:hAnsi="Times New Roman"/>
          <w:i/>
        </w:rPr>
        <w:t xml:space="preserve">Regarding </w:t>
      </w:r>
      <w:r>
        <w:rPr>
          <w:rFonts w:ascii="Times New Roman" w:hAnsi="Times New Roman"/>
          <w:i/>
        </w:rPr>
        <w:t>performance monitoring of UE side model, the performance information calculation over a time window should be considered.</w:t>
      </w:r>
    </w:p>
    <w:p w14:paraId="5D31CEE3" w14:textId="77777777" w:rsidR="00122000" w:rsidRPr="00036ACE" w:rsidRDefault="00122000" w:rsidP="00122000">
      <w:pPr>
        <w:spacing w:before="120" w:after="0"/>
        <w:jc w:val="both"/>
        <w:rPr>
          <w:b/>
          <w:i/>
          <w:sz w:val="22"/>
          <w:szCs w:val="22"/>
        </w:rPr>
      </w:pPr>
      <w:r>
        <w:rPr>
          <w:b/>
          <w:i/>
          <w:sz w:val="22"/>
          <w:szCs w:val="22"/>
        </w:rPr>
        <w:t>Proposal 17:</w:t>
      </w:r>
    </w:p>
    <w:p w14:paraId="5ADAC323" w14:textId="77777777" w:rsidR="00122000" w:rsidRDefault="00122000" w:rsidP="00122000">
      <w:pPr>
        <w:pStyle w:val="aff0"/>
        <w:numPr>
          <w:ilvl w:val="0"/>
          <w:numId w:val="9"/>
        </w:numPr>
        <w:spacing w:before="120"/>
        <w:ind w:firstLine="0"/>
        <w:jc w:val="both"/>
        <w:rPr>
          <w:rFonts w:ascii="Times New Roman" w:hAnsi="Times New Roman"/>
          <w:i/>
        </w:rPr>
      </w:pPr>
      <w:r>
        <w:rPr>
          <w:rFonts w:ascii="Times New Roman" w:hAnsi="Times New Roman"/>
          <w:i/>
        </w:rPr>
        <w:t>For performance monitoring of UE side model, besides beam prediction accuracy, the L1-RSRP difference could also be used as performance metric, i.e., t</w:t>
      </w:r>
      <w:r w:rsidRPr="00FE7B15">
        <w:rPr>
          <w:rFonts w:ascii="Times New Roman" w:hAnsi="Times New Roman"/>
          <w:i/>
        </w:rPr>
        <w:t>he RSRP difference information between the predicted RSRP and measured L1-RSRP</w:t>
      </w:r>
      <w:r>
        <w:rPr>
          <w:rFonts w:ascii="Times New Roman" w:hAnsi="Times New Roman"/>
          <w:i/>
        </w:rPr>
        <w:t>.</w:t>
      </w:r>
    </w:p>
    <w:p w14:paraId="08FF7303" w14:textId="77777777" w:rsidR="00122000" w:rsidRPr="0077518C" w:rsidRDefault="00122000" w:rsidP="007F1B19">
      <w:pPr>
        <w:spacing w:before="120" w:after="0"/>
        <w:jc w:val="both"/>
        <w:rPr>
          <w:sz w:val="22"/>
          <w:szCs w:val="22"/>
          <w:lang w:val="en-US"/>
        </w:rPr>
      </w:pPr>
    </w:p>
    <w:p w14:paraId="4C5E27F2" w14:textId="6A601281" w:rsidR="007134CF" w:rsidRPr="002D09A2" w:rsidRDefault="007134CF" w:rsidP="007134CF">
      <w:pPr>
        <w:spacing w:before="120" w:after="0"/>
        <w:jc w:val="both"/>
        <w:rPr>
          <w:b/>
          <w:bCs/>
          <w:i/>
          <w:iCs/>
          <w:sz w:val="22"/>
          <w:szCs w:val="22"/>
          <w:u w:val="single"/>
        </w:rPr>
      </w:pPr>
      <w:r>
        <w:rPr>
          <w:b/>
          <w:bCs/>
          <w:i/>
          <w:iCs/>
          <w:sz w:val="22"/>
          <w:szCs w:val="22"/>
          <w:u w:val="single"/>
        </w:rPr>
        <w:lastRenderedPageBreak/>
        <w:t>NW-side model: inference</w:t>
      </w:r>
    </w:p>
    <w:p w14:paraId="60E7D7FF" w14:textId="77777777" w:rsidR="007134CF" w:rsidRDefault="007134CF" w:rsidP="007134CF">
      <w:pPr>
        <w:spacing w:before="120" w:after="0"/>
        <w:jc w:val="both"/>
        <w:rPr>
          <w:sz w:val="22"/>
          <w:szCs w:val="22"/>
          <w:lang w:val="en-US"/>
        </w:rPr>
      </w:pPr>
    </w:p>
    <w:p w14:paraId="054328CE" w14:textId="77777777" w:rsidR="00122000" w:rsidRPr="00036ACE" w:rsidRDefault="00122000" w:rsidP="00122000">
      <w:pPr>
        <w:spacing w:before="120" w:after="0"/>
        <w:jc w:val="both"/>
        <w:rPr>
          <w:b/>
          <w:i/>
          <w:sz w:val="22"/>
          <w:szCs w:val="22"/>
        </w:rPr>
      </w:pPr>
      <w:r w:rsidRPr="00036ACE">
        <w:rPr>
          <w:b/>
          <w:i/>
          <w:sz w:val="22"/>
          <w:szCs w:val="22"/>
        </w:rPr>
        <w:t>Proposal</w:t>
      </w:r>
      <w:r>
        <w:rPr>
          <w:b/>
          <w:i/>
          <w:sz w:val="22"/>
          <w:szCs w:val="22"/>
        </w:rPr>
        <w:t xml:space="preserve"> 18</w:t>
      </w:r>
      <w:r w:rsidRPr="00036ACE">
        <w:rPr>
          <w:b/>
          <w:i/>
          <w:sz w:val="22"/>
          <w:szCs w:val="22"/>
        </w:rPr>
        <w:t>:</w:t>
      </w:r>
    </w:p>
    <w:p w14:paraId="7C8117D6" w14:textId="77777777" w:rsidR="00122000" w:rsidRDefault="00122000" w:rsidP="00122000">
      <w:pPr>
        <w:pStyle w:val="aff0"/>
        <w:numPr>
          <w:ilvl w:val="0"/>
          <w:numId w:val="9"/>
        </w:numPr>
        <w:spacing w:before="120"/>
        <w:ind w:firstLine="0"/>
        <w:jc w:val="both"/>
        <w:rPr>
          <w:rFonts w:ascii="Times New Roman" w:hAnsi="Times New Roman"/>
          <w:i/>
        </w:rPr>
      </w:pPr>
      <w:r>
        <w:rPr>
          <w:rFonts w:ascii="Times New Roman" w:hAnsi="Times New Roman"/>
          <w:i/>
        </w:rPr>
        <w:t>For BM Case-1 with NW-side model, regarding the reporting content for Set B measurement results for inference operation, the beam related information could include CRI/SSBRI.</w:t>
      </w:r>
    </w:p>
    <w:p w14:paraId="245DC86B" w14:textId="77777777" w:rsidR="00122000" w:rsidRPr="00036ACE" w:rsidRDefault="00122000" w:rsidP="00122000">
      <w:pPr>
        <w:spacing w:before="120" w:after="0"/>
        <w:jc w:val="both"/>
        <w:rPr>
          <w:b/>
          <w:i/>
          <w:sz w:val="22"/>
          <w:szCs w:val="22"/>
        </w:rPr>
      </w:pPr>
      <w:r w:rsidRPr="00036ACE">
        <w:rPr>
          <w:b/>
          <w:i/>
          <w:sz w:val="22"/>
          <w:szCs w:val="22"/>
        </w:rPr>
        <w:t>Proposal</w:t>
      </w:r>
      <w:r>
        <w:rPr>
          <w:b/>
          <w:i/>
          <w:sz w:val="22"/>
          <w:szCs w:val="22"/>
        </w:rPr>
        <w:t xml:space="preserve"> 19</w:t>
      </w:r>
      <w:r w:rsidRPr="00036ACE">
        <w:rPr>
          <w:b/>
          <w:i/>
          <w:sz w:val="22"/>
          <w:szCs w:val="22"/>
        </w:rPr>
        <w:t>:</w:t>
      </w:r>
    </w:p>
    <w:p w14:paraId="3CDE8098" w14:textId="77777777" w:rsidR="00122000" w:rsidRDefault="00122000" w:rsidP="00122000">
      <w:pPr>
        <w:pStyle w:val="aff0"/>
        <w:numPr>
          <w:ilvl w:val="0"/>
          <w:numId w:val="9"/>
        </w:numPr>
        <w:spacing w:before="120"/>
        <w:ind w:firstLine="0"/>
        <w:jc w:val="both"/>
        <w:rPr>
          <w:rFonts w:ascii="Times New Roman" w:hAnsi="Times New Roman"/>
          <w:i/>
        </w:rPr>
      </w:pPr>
      <w:r>
        <w:rPr>
          <w:rFonts w:ascii="Times New Roman" w:hAnsi="Times New Roman"/>
          <w:i/>
        </w:rPr>
        <w:t>For BM Case-2 with NW-side model, regarding the reporting content for Set B measurement results, the beam related information could include CRI/SSBRI and corresponding L1-RSRP.</w:t>
      </w:r>
    </w:p>
    <w:p w14:paraId="01A7D5C9" w14:textId="77777777" w:rsidR="00122000" w:rsidRPr="00036ACE" w:rsidRDefault="00122000" w:rsidP="00122000">
      <w:pPr>
        <w:spacing w:before="120" w:after="0"/>
        <w:jc w:val="both"/>
        <w:rPr>
          <w:b/>
          <w:i/>
          <w:sz w:val="22"/>
          <w:szCs w:val="22"/>
        </w:rPr>
      </w:pPr>
      <w:r w:rsidRPr="00036ACE">
        <w:rPr>
          <w:b/>
          <w:i/>
          <w:sz w:val="22"/>
          <w:szCs w:val="22"/>
        </w:rPr>
        <w:t>Proposal</w:t>
      </w:r>
      <w:r>
        <w:rPr>
          <w:b/>
          <w:i/>
          <w:sz w:val="22"/>
          <w:szCs w:val="22"/>
        </w:rPr>
        <w:t xml:space="preserve"> 20</w:t>
      </w:r>
      <w:r w:rsidRPr="00036ACE">
        <w:rPr>
          <w:b/>
          <w:i/>
          <w:sz w:val="22"/>
          <w:szCs w:val="22"/>
        </w:rPr>
        <w:t>:</w:t>
      </w:r>
    </w:p>
    <w:p w14:paraId="1EC13479" w14:textId="77777777" w:rsidR="00122000" w:rsidRDefault="00122000" w:rsidP="00122000">
      <w:pPr>
        <w:pStyle w:val="aff0"/>
        <w:numPr>
          <w:ilvl w:val="0"/>
          <w:numId w:val="9"/>
        </w:numPr>
        <w:spacing w:before="120"/>
        <w:ind w:firstLine="0"/>
        <w:jc w:val="both"/>
        <w:rPr>
          <w:rFonts w:ascii="Times New Roman" w:hAnsi="Times New Roman"/>
          <w:i/>
        </w:rPr>
      </w:pPr>
      <w:r>
        <w:rPr>
          <w:rFonts w:ascii="Times New Roman" w:hAnsi="Times New Roman"/>
          <w:i/>
        </w:rPr>
        <w:t>For BM Case-2 with NW-side model, similar beam indication enhancement as BM Case-2 with UE side model could be considered.</w:t>
      </w:r>
    </w:p>
    <w:p w14:paraId="6C937796" w14:textId="77777777" w:rsidR="00122000" w:rsidRDefault="00122000" w:rsidP="007134CF">
      <w:pPr>
        <w:spacing w:before="120" w:after="0"/>
        <w:jc w:val="both"/>
        <w:rPr>
          <w:sz w:val="22"/>
          <w:szCs w:val="22"/>
          <w:lang w:val="en-US"/>
        </w:rPr>
      </w:pPr>
    </w:p>
    <w:p w14:paraId="355BDF63" w14:textId="445473D8" w:rsidR="007134CF" w:rsidRPr="002D09A2" w:rsidRDefault="007134CF" w:rsidP="007134CF">
      <w:pPr>
        <w:spacing w:before="120" w:after="0"/>
        <w:jc w:val="both"/>
        <w:rPr>
          <w:b/>
          <w:bCs/>
          <w:i/>
          <w:iCs/>
          <w:sz w:val="22"/>
          <w:szCs w:val="22"/>
          <w:u w:val="single"/>
        </w:rPr>
      </w:pPr>
      <w:r>
        <w:rPr>
          <w:b/>
          <w:bCs/>
          <w:i/>
          <w:iCs/>
          <w:sz w:val="22"/>
          <w:szCs w:val="22"/>
          <w:u w:val="single"/>
        </w:rPr>
        <w:t>NW-side model: performance monitoring</w:t>
      </w:r>
    </w:p>
    <w:p w14:paraId="0BA60899" w14:textId="77777777" w:rsidR="00604011" w:rsidRDefault="00604011" w:rsidP="007F1B19">
      <w:pPr>
        <w:spacing w:before="120" w:after="0"/>
        <w:jc w:val="both"/>
        <w:rPr>
          <w:sz w:val="22"/>
          <w:szCs w:val="22"/>
          <w:lang w:val="en-US"/>
        </w:rPr>
      </w:pPr>
    </w:p>
    <w:p w14:paraId="3F0253D4" w14:textId="77777777" w:rsidR="00122000" w:rsidRPr="00036ACE" w:rsidRDefault="00122000" w:rsidP="00122000">
      <w:pPr>
        <w:spacing w:before="120" w:after="0"/>
        <w:jc w:val="both"/>
        <w:rPr>
          <w:b/>
          <w:i/>
          <w:sz w:val="22"/>
          <w:szCs w:val="22"/>
        </w:rPr>
      </w:pPr>
      <w:r w:rsidRPr="00036ACE">
        <w:rPr>
          <w:b/>
          <w:i/>
          <w:sz w:val="22"/>
          <w:szCs w:val="22"/>
        </w:rPr>
        <w:t>Proposal</w:t>
      </w:r>
      <w:r>
        <w:rPr>
          <w:b/>
          <w:i/>
          <w:sz w:val="22"/>
          <w:szCs w:val="22"/>
        </w:rPr>
        <w:t xml:space="preserve"> 21</w:t>
      </w:r>
      <w:r w:rsidRPr="00036ACE">
        <w:rPr>
          <w:b/>
          <w:i/>
          <w:sz w:val="22"/>
          <w:szCs w:val="22"/>
        </w:rPr>
        <w:t>:</w:t>
      </w:r>
    </w:p>
    <w:p w14:paraId="5756D3A4" w14:textId="77777777" w:rsidR="00122000" w:rsidRDefault="00122000" w:rsidP="00122000">
      <w:pPr>
        <w:pStyle w:val="aff0"/>
        <w:numPr>
          <w:ilvl w:val="0"/>
          <w:numId w:val="9"/>
        </w:numPr>
        <w:spacing w:before="120"/>
        <w:ind w:firstLine="0"/>
        <w:jc w:val="both"/>
        <w:rPr>
          <w:rFonts w:ascii="Times New Roman" w:hAnsi="Times New Roman"/>
          <w:i/>
        </w:rPr>
      </w:pPr>
      <w:r>
        <w:rPr>
          <w:rFonts w:ascii="Times New Roman" w:hAnsi="Times New Roman"/>
          <w:i/>
        </w:rPr>
        <w:t>Regarding NW-side monitoring for NW-side model, RAN1 to further discuss the performance metric, and the following alternative is preferred.</w:t>
      </w:r>
    </w:p>
    <w:p w14:paraId="39021C6F" w14:textId="77777777" w:rsidR="00122000" w:rsidRDefault="00122000" w:rsidP="00122000">
      <w:pPr>
        <w:pStyle w:val="aff0"/>
        <w:numPr>
          <w:ilvl w:val="1"/>
          <w:numId w:val="9"/>
        </w:numPr>
        <w:spacing w:before="120"/>
        <w:jc w:val="both"/>
        <w:rPr>
          <w:rFonts w:ascii="Times New Roman" w:hAnsi="Times New Roman"/>
          <w:i/>
        </w:rPr>
      </w:pPr>
      <w:r w:rsidRPr="008712EB">
        <w:rPr>
          <w:rFonts w:ascii="Times New Roman" w:hAnsi="Times New Roman"/>
          <w:i/>
        </w:rPr>
        <w:t>The L1-RSRP difference evaluated by comparing measured RSRP and predicted RSRP</w:t>
      </w:r>
      <w:r>
        <w:rPr>
          <w:rFonts w:ascii="Times New Roman" w:hAnsi="Times New Roman"/>
          <w:i/>
        </w:rPr>
        <w:t>.</w:t>
      </w:r>
    </w:p>
    <w:p w14:paraId="4C41BF63" w14:textId="77777777" w:rsidR="00122000" w:rsidRPr="00FD4DD6" w:rsidRDefault="00122000" w:rsidP="00122000">
      <w:pPr>
        <w:spacing w:before="120" w:after="0"/>
        <w:jc w:val="both"/>
        <w:rPr>
          <w:b/>
          <w:i/>
          <w:sz w:val="22"/>
          <w:szCs w:val="22"/>
        </w:rPr>
      </w:pPr>
      <w:r w:rsidRPr="00FD4DD6">
        <w:rPr>
          <w:b/>
          <w:i/>
          <w:sz w:val="22"/>
          <w:szCs w:val="22"/>
        </w:rPr>
        <w:t xml:space="preserve">Proposal </w:t>
      </w:r>
      <w:r>
        <w:rPr>
          <w:b/>
          <w:i/>
          <w:sz w:val="22"/>
          <w:szCs w:val="22"/>
        </w:rPr>
        <w:t>22</w:t>
      </w:r>
      <w:r w:rsidRPr="00FD4DD6">
        <w:rPr>
          <w:b/>
          <w:i/>
          <w:sz w:val="22"/>
          <w:szCs w:val="22"/>
        </w:rPr>
        <w:t>:</w:t>
      </w:r>
    </w:p>
    <w:p w14:paraId="11580B8A" w14:textId="77777777" w:rsidR="00122000" w:rsidRDefault="00122000" w:rsidP="00122000">
      <w:pPr>
        <w:pStyle w:val="aff0"/>
        <w:numPr>
          <w:ilvl w:val="0"/>
          <w:numId w:val="9"/>
        </w:numPr>
        <w:spacing w:before="120"/>
        <w:ind w:firstLine="0"/>
        <w:jc w:val="both"/>
        <w:rPr>
          <w:rFonts w:ascii="Times New Roman" w:hAnsi="Times New Roman"/>
          <w:i/>
        </w:rPr>
      </w:pPr>
      <w:r>
        <w:rPr>
          <w:rFonts w:ascii="Times New Roman" w:hAnsi="Times New Roman"/>
          <w:i/>
        </w:rPr>
        <w:t xml:space="preserve">Regarding NW-side monitoring for NW-side model, RAN1 to further discuss the reference signal configuration and possible reporting enhancement, e.g., quantization of L1-RSRP. </w:t>
      </w:r>
      <w:r w:rsidRPr="00657FB7">
        <w:rPr>
          <w:rFonts w:ascii="Times New Roman" w:hAnsi="Times New Roman"/>
          <w:i/>
        </w:rPr>
        <w:t>The high-resolution quantization and non-differential RSRP could be considered for ground truth data for performance monitoring.</w:t>
      </w:r>
    </w:p>
    <w:p w14:paraId="519AE9A6" w14:textId="77777777" w:rsidR="00122000" w:rsidRDefault="00122000" w:rsidP="007F1B19">
      <w:pPr>
        <w:spacing w:before="120" w:after="0"/>
        <w:jc w:val="both"/>
        <w:rPr>
          <w:sz w:val="22"/>
          <w:szCs w:val="22"/>
          <w:lang w:val="en-US"/>
        </w:rPr>
      </w:pPr>
    </w:p>
    <w:p w14:paraId="0ED4D200" w14:textId="4B4C9227" w:rsidR="002D09A2" w:rsidRPr="002D09A2" w:rsidRDefault="00EC3E33" w:rsidP="002D09A2">
      <w:pPr>
        <w:spacing w:before="120" w:after="0"/>
        <w:jc w:val="both"/>
        <w:rPr>
          <w:sz w:val="22"/>
          <w:szCs w:val="22"/>
        </w:rPr>
      </w:pPr>
      <w:r>
        <w:rPr>
          <w:b/>
          <w:bCs/>
          <w:i/>
          <w:iCs/>
          <w:sz w:val="22"/>
          <w:szCs w:val="22"/>
          <w:u w:val="single"/>
        </w:rPr>
        <w:t>LCM and c</w:t>
      </w:r>
      <w:r w:rsidR="002D09A2">
        <w:rPr>
          <w:b/>
          <w:bCs/>
          <w:i/>
          <w:iCs/>
          <w:sz w:val="22"/>
          <w:szCs w:val="22"/>
          <w:u w:val="single"/>
        </w:rPr>
        <w:t>onsistency</w:t>
      </w:r>
    </w:p>
    <w:p w14:paraId="46909DC8" w14:textId="77777777" w:rsidR="00604011" w:rsidRDefault="00604011" w:rsidP="007F1B19">
      <w:pPr>
        <w:spacing w:before="120" w:after="0"/>
        <w:jc w:val="both"/>
        <w:rPr>
          <w:sz w:val="22"/>
          <w:szCs w:val="22"/>
          <w:lang w:val="en-US"/>
        </w:rPr>
      </w:pPr>
    </w:p>
    <w:p w14:paraId="40F94BCB" w14:textId="77777777" w:rsidR="00122000" w:rsidRPr="00036ACE" w:rsidRDefault="00122000" w:rsidP="00122000">
      <w:pPr>
        <w:spacing w:before="120" w:after="0"/>
        <w:jc w:val="both"/>
        <w:rPr>
          <w:b/>
          <w:i/>
          <w:sz w:val="22"/>
          <w:szCs w:val="22"/>
        </w:rPr>
      </w:pPr>
      <w:r w:rsidRPr="00036ACE">
        <w:rPr>
          <w:b/>
          <w:i/>
          <w:sz w:val="22"/>
          <w:szCs w:val="22"/>
        </w:rPr>
        <w:t>Proposal</w:t>
      </w:r>
      <w:r>
        <w:rPr>
          <w:b/>
          <w:i/>
          <w:sz w:val="22"/>
          <w:szCs w:val="22"/>
        </w:rPr>
        <w:t xml:space="preserve"> 23</w:t>
      </w:r>
      <w:r w:rsidRPr="00036ACE">
        <w:rPr>
          <w:b/>
          <w:i/>
          <w:sz w:val="22"/>
          <w:szCs w:val="22"/>
        </w:rPr>
        <w:t>:</w:t>
      </w:r>
    </w:p>
    <w:p w14:paraId="36DD6F62" w14:textId="66B75596" w:rsidR="00122000" w:rsidRPr="00AA6609" w:rsidRDefault="00122000" w:rsidP="00122000">
      <w:pPr>
        <w:pStyle w:val="aff0"/>
        <w:numPr>
          <w:ilvl w:val="0"/>
          <w:numId w:val="9"/>
        </w:numPr>
        <w:spacing w:before="120"/>
        <w:ind w:firstLine="0"/>
        <w:jc w:val="both"/>
        <w:rPr>
          <w:rFonts w:ascii="Times New Roman" w:hAnsi="Times New Roman"/>
          <w:i/>
        </w:rPr>
      </w:pPr>
      <w:r>
        <w:rPr>
          <w:rFonts w:ascii="Times New Roman" w:eastAsiaTheme="minorEastAsia" w:hAnsi="Times New Roman"/>
          <w:i/>
          <w:lang w:eastAsia="zh-CN"/>
        </w:rPr>
        <w:t>RAN1 to further discuss whether/how to apply associated ID across different cells</w:t>
      </w:r>
      <w:r w:rsidRPr="00AA6609">
        <w:rPr>
          <w:rFonts w:ascii="Times New Roman" w:hAnsi="Times New Roman"/>
          <w:i/>
        </w:rPr>
        <w:t>.</w:t>
      </w:r>
    </w:p>
    <w:p w14:paraId="469AF016" w14:textId="77777777" w:rsidR="00122000" w:rsidRPr="00947033" w:rsidRDefault="00122000" w:rsidP="007F1B19">
      <w:pPr>
        <w:spacing w:before="120" w:after="0"/>
        <w:jc w:val="both"/>
        <w:rPr>
          <w:sz w:val="22"/>
          <w:szCs w:val="22"/>
          <w:lang w:val="en-US"/>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468A4508" w14:textId="1E076601" w:rsidR="001937F7" w:rsidRDefault="00FA5A54" w:rsidP="009A0813">
      <w:pPr>
        <w:numPr>
          <w:ilvl w:val="0"/>
          <w:numId w:val="2"/>
        </w:numPr>
        <w:rPr>
          <w:sz w:val="22"/>
          <w:szCs w:val="22"/>
          <w:lang w:val="en-US" w:eastAsia="zh-CN"/>
        </w:rPr>
      </w:pPr>
      <w:bookmarkStart w:id="3" w:name="_Ref162968035"/>
      <w:bookmarkStart w:id="4" w:name="_Ref54277122"/>
      <w:r w:rsidRPr="00FA5A54">
        <w:rPr>
          <w:sz w:val="22"/>
          <w:szCs w:val="22"/>
          <w:lang w:val="en-US" w:eastAsia="zh-CN"/>
        </w:rPr>
        <w:t>RAN1 Chairman’s Notes, 3GPP TSG RAN WG1 Meeting #1</w:t>
      </w:r>
      <w:r w:rsidR="005252AF">
        <w:rPr>
          <w:sz w:val="22"/>
          <w:szCs w:val="22"/>
          <w:lang w:val="en-US" w:eastAsia="zh-CN"/>
        </w:rPr>
        <w:t>20</w:t>
      </w:r>
      <w:r w:rsidRPr="00FA5A54">
        <w:rPr>
          <w:sz w:val="22"/>
          <w:szCs w:val="22"/>
          <w:lang w:val="en-US" w:eastAsia="zh-CN"/>
        </w:rPr>
        <w:t>, 2024</w:t>
      </w:r>
      <w:bookmarkEnd w:id="3"/>
      <w:r w:rsidR="005252AF" w:rsidRPr="005252AF">
        <w:t xml:space="preserve"> </w:t>
      </w:r>
      <w:r w:rsidR="005252AF" w:rsidRPr="005252AF">
        <w:rPr>
          <w:sz w:val="22"/>
          <w:szCs w:val="22"/>
          <w:lang w:val="en-US" w:eastAsia="zh-CN"/>
        </w:rPr>
        <w:t>February 17th – 21st, 2025</w:t>
      </w:r>
    </w:p>
    <w:bookmarkEnd w:id="4"/>
    <w:p w14:paraId="645F2A6F" w14:textId="77777777" w:rsidR="001E3650" w:rsidRPr="007900BB" w:rsidRDefault="001E3650" w:rsidP="007900BB">
      <w:pPr>
        <w:spacing w:before="120" w:after="0"/>
        <w:jc w:val="both"/>
        <w:rPr>
          <w:sz w:val="22"/>
          <w:szCs w:val="22"/>
        </w:rPr>
      </w:pPr>
    </w:p>
    <w:sectPr w:rsidR="001E3650" w:rsidRPr="007900BB" w:rsidSect="002225D2">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17506" w14:textId="77777777" w:rsidR="005F4689" w:rsidRDefault="005F4689">
      <w:r>
        <w:separator/>
      </w:r>
    </w:p>
  </w:endnote>
  <w:endnote w:type="continuationSeparator" w:id="0">
    <w:p w14:paraId="5BD9F4A0" w14:textId="77777777" w:rsidR="005F4689" w:rsidRDefault="005F4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C02C3" w14:textId="77777777" w:rsidR="005F4689" w:rsidRDefault="005F4689">
      <w:r>
        <w:separator/>
      </w:r>
    </w:p>
  </w:footnote>
  <w:footnote w:type="continuationSeparator" w:id="0">
    <w:p w14:paraId="7BC97910" w14:textId="77777777" w:rsidR="005F4689" w:rsidRDefault="005F4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2E70CD2"/>
    <w:multiLevelType w:val="hybridMultilevel"/>
    <w:tmpl w:val="07A6D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5CE6B22"/>
    <w:multiLevelType w:val="multilevel"/>
    <w:tmpl w:val="05CE6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8"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0357AB5"/>
    <w:multiLevelType w:val="hybridMultilevel"/>
    <w:tmpl w:val="A64086F0"/>
    <w:lvl w:ilvl="0" w:tplc="1C1806F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6"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0"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4272B2B"/>
    <w:multiLevelType w:val="hybridMultilevel"/>
    <w:tmpl w:val="A80A0796"/>
    <w:lvl w:ilvl="0" w:tplc="04090001">
      <w:start w:val="1"/>
      <w:numFmt w:val="bullet"/>
      <w:lvlText w:val=""/>
      <w:lvlJc w:val="left"/>
      <w:pPr>
        <w:ind w:left="1007" w:hanging="360"/>
      </w:pPr>
      <w:rPr>
        <w:rFonts w:ascii="Symbol" w:hAnsi="Symbol" w:hint="default"/>
      </w:rPr>
    </w:lvl>
    <w:lvl w:ilvl="1" w:tplc="04090003">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46"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256F52CA"/>
    <w:multiLevelType w:val="hybridMultilevel"/>
    <w:tmpl w:val="EDD81F28"/>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4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9"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50"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C782554"/>
    <w:multiLevelType w:val="hybridMultilevel"/>
    <w:tmpl w:val="5066E276"/>
    <w:lvl w:ilvl="0" w:tplc="6C3A83E4">
      <w:start w:val="3"/>
      <w:numFmt w:val="bullet"/>
      <w:lvlText w:val="-"/>
      <w:lvlJc w:val="left"/>
      <w:pPr>
        <w:ind w:left="360" w:hanging="360"/>
      </w:pPr>
      <w:rPr>
        <w:rFonts w:ascii="Times New Roman" w:eastAsia="SimSu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3"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5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2"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7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7"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82"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4"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5"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86"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8"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89"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1"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93"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98"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09"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11"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2"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116"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8"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27"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abstractNum w:abstractNumId="1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2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52"/>
  </w:num>
  <w:num w:numId="2" w16cid:durableId="1044404415">
    <w:abstractNumId w:val="39"/>
  </w:num>
  <w:num w:numId="3" w16cid:durableId="966397378">
    <w:abstractNumId w:val="125"/>
  </w:num>
  <w:num w:numId="4" w16cid:durableId="116046477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37"/>
  </w:num>
  <w:num w:numId="6" w16cid:durableId="1342199519">
    <w:abstractNumId w:val="5"/>
  </w:num>
  <w:num w:numId="7" w16cid:durableId="1965580077">
    <w:abstractNumId w:val="107"/>
  </w:num>
  <w:num w:numId="8" w16cid:durableId="822232869">
    <w:abstractNumId w:val="9"/>
  </w:num>
  <w:num w:numId="9" w16cid:durableId="971910415">
    <w:abstractNumId w:val="47"/>
  </w:num>
  <w:num w:numId="10" w16cid:durableId="2078278724">
    <w:abstractNumId w:val="18"/>
  </w:num>
  <w:num w:numId="11" w16cid:durableId="1988391464">
    <w:abstractNumId w:val="80"/>
  </w:num>
  <w:num w:numId="12" w16cid:durableId="1627616976">
    <w:abstractNumId w:val="80"/>
  </w:num>
  <w:num w:numId="13" w16cid:durableId="1382166288">
    <w:abstractNumId w:val="30"/>
  </w:num>
  <w:num w:numId="14" w16cid:durableId="586155911">
    <w:abstractNumId w:val="74"/>
  </w:num>
  <w:num w:numId="15" w16cid:durableId="1141115403">
    <w:abstractNumId w:val="40"/>
  </w:num>
  <w:num w:numId="16" w16cid:durableId="453017404">
    <w:abstractNumId w:val="2"/>
  </w:num>
  <w:num w:numId="17" w16cid:durableId="1453792853">
    <w:abstractNumId w:val="46"/>
  </w:num>
  <w:num w:numId="18" w16cid:durableId="83721073">
    <w:abstractNumId w:val="70"/>
  </w:num>
  <w:num w:numId="19" w16cid:durableId="1171876022">
    <w:abstractNumId w:val="53"/>
  </w:num>
  <w:num w:numId="20" w16cid:durableId="1618215803">
    <w:abstractNumId w:val="60"/>
  </w:num>
  <w:num w:numId="21" w16cid:durableId="1657876954">
    <w:abstractNumId w:val="57"/>
  </w:num>
  <w:num w:numId="22" w16cid:durableId="1082458161">
    <w:abstractNumId w:val="88"/>
  </w:num>
  <w:num w:numId="23" w16cid:durableId="2105612239">
    <w:abstractNumId w:val="4"/>
  </w:num>
  <w:num w:numId="24" w16cid:durableId="1109815927">
    <w:abstractNumId w:val="49"/>
  </w:num>
  <w:num w:numId="25" w16cid:durableId="1386947122">
    <w:abstractNumId w:val="32"/>
  </w:num>
  <w:num w:numId="26" w16cid:durableId="208106802">
    <w:abstractNumId w:val="13"/>
  </w:num>
  <w:num w:numId="27" w16cid:durableId="1773934212">
    <w:abstractNumId w:val="42"/>
  </w:num>
  <w:num w:numId="28" w16cid:durableId="211158361">
    <w:abstractNumId w:val="64"/>
  </w:num>
  <w:num w:numId="29" w16cid:durableId="187525879">
    <w:abstractNumId w:val="6"/>
  </w:num>
  <w:num w:numId="30" w16cid:durableId="876506630">
    <w:abstractNumId w:val="23"/>
  </w:num>
  <w:num w:numId="31" w16cid:durableId="219445741">
    <w:abstractNumId w:val="27"/>
  </w:num>
  <w:num w:numId="32" w16cid:durableId="284971108">
    <w:abstractNumId w:val="7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1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98"/>
  </w:num>
  <w:num w:numId="35" w16cid:durableId="670183275">
    <w:abstractNumId w:val="65"/>
  </w:num>
  <w:num w:numId="36" w16cid:durableId="1349869196">
    <w:abstractNumId w:val="113"/>
  </w:num>
  <w:num w:numId="37" w16cid:durableId="1444809453">
    <w:abstractNumId w:val="7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77"/>
  </w:num>
  <w:num w:numId="39" w16cid:durableId="294261651">
    <w:abstractNumId w:val="33"/>
  </w:num>
  <w:num w:numId="40" w16cid:durableId="532233355">
    <w:abstractNumId w:val="95"/>
  </w:num>
  <w:num w:numId="41" w16cid:durableId="1907060875">
    <w:abstractNumId w:val="14"/>
  </w:num>
  <w:num w:numId="42" w16cid:durableId="1337734443">
    <w:abstractNumId w:val="26"/>
  </w:num>
  <w:num w:numId="43" w16cid:durableId="31810528">
    <w:abstractNumId w:val="89"/>
  </w:num>
  <w:num w:numId="44" w16cid:durableId="601573409">
    <w:abstractNumId w:val="50"/>
  </w:num>
  <w:num w:numId="45" w16cid:durableId="1506555125">
    <w:abstractNumId w:val="38"/>
  </w:num>
  <w:num w:numId="46" w16cid:durableId="737286625">
    <w:abstractNumId w:val="17"/>
  </w:num>
  <w:num w:numId="47" w16cid:durableId="407390899">
    <w:abstractNumId w:val="115"/>
  </w:num>
  <w:num w:numId="48" w16cid:durableId="995570352">
    <w:abstractNumId w:val="127"/>
  </w:num>
  <w:num w:numId="49" w16cid:durableId="1615018292">
    <w:abstractNumId w:val="69"/>
  </w:num>
  <w:num w:numId="50" w16cid:durableId="1126311259">
    <w:abstractNumId w:val="111"/>
  </w:num>
  <w:num w:numId="51" w16cid:durableId="1279025738">
    <w:abstractNumId w:val="118"/>
  </w:num>
  <w:num w:numId="52" w16cid:durableId="41757076">
    <w:abstractNumId w:val="63"/>
  </w:num>
  <w:num w:numId="53" w16cid:durableId="594443500">
    <w:abstractNumId w:val="11"/>
  </w:num>
  <w:num w:numId="54" w16cid:durableId="1220676920">
    <w:abstractNumId w:val="121"/>
  </w:num>
  <w:num w:numId="55" w16cid:durableId="1308436775">
    <w:abstractNumId w:val="55"/>
  </w:num>
  <w:num w:numId="56" w16cid:durableId="1435245495">
    <w:abstractNumId w:val="0"/>
  </w:num>
  <w:num w:numId="57" w16cid:durableId="1903253575">
    <w:abstractNumId w:val="92"/>
  </w:num>
  <w:num w:numId="58" w16cid:durableId="1595045089">
    <w:abstractNumId w:val="97"/>
  </w:num>
  <w:num w:numId="59" w16cid:durableId="605045519">
    <w:abstractNumId w:val="99"/>
  </w:num>
  <w:num w:numId="60" w16cid:durableId="1795096578">
    <w:abstractNumId w:val="123"/>
  </w:num>
  <w:num w:numId="61" w16cid:durableId="1785339961">
    <w:abstractNumId w:val="58"/>
  </w:num>
  <w:num w:numId="62" w16cid:durableId="1875849642">
    <w:abstractNumId w:val="78"/>
  </w:num>
  <w:num w:numId="63" w16cid:durableId="195045491">
    <w:abstractNumId w:val="66"/>
  </w:num>
  <w:num w:numId="64" w16cid:durableId="196936158">
    <w:abstractNumId w:val="87"/>
  </w:num>
  <w:num w:numId="65" w16cid:durableId="1592860688">
    <w:abstractNumId w:val="128"/>
  </w:num>
  <w:num w:numId="66" w16cid:durableId="771902971">
    <w:abstractNumId w:val="90"/>
  </w:num>
  <w:num w:numId="67" w16cid:durableId="1852332489">
    <w:abstractNumId w:val="79"/>
  </w:num>
  <w:num w:numId="68" w16cid:durableId="966352119">
    <w:abstractNumId w:val="122"/>
  </w:num>
  <w:num w:numId="69" w16cid:durableId="690649061">
    <w:abstractNumId w:val="72"/>
  </w:num>
  <w:num w:numId="70" w16cid:durableId="1343896623">
    <w:abstractNumId w:val="61"/>
  </w:num>
  <w:num w:numId="71" w16cid:durableId="1259560656">
    <w:abstractNumId w:val="96"/>
  </w:num>
  <w:num w:numId="72" w16cid:durableId="1107651532">
    <w:abstractNumId w:val="117"/>
  </w:num>
  <w:num w:numId="73" w16cid:durableId="968901776">
    <w:abstractNumId w:val="29"/>
  </w:num>
  <w:num w:numId="74" w16cid:durableId="351417815">
    <w:abstractNumId w:val="129"/>
  </w:num>
  <w:num w:numId="75" w16cid:durableId="1194075808">
    <w:abstractNumId w:val="56"/>
  </w:num>
  <w:num w:numId="76" w16cid:durableId="2090418383">
    <w:abstractNumId w:val="119"/>
  </w:num>
  <w:num w:numId="77" w16cid:durableId="93332227">
    <w:abstractNumId w:val="48"/>
  </w:num>
  <w:num w:numId="78" w16cid:durableId="1865708320">
    <w:abstractNumId w:val="110"/>
  </w:num>
  <w:num w:numId="79" w16cid:durableId="1011644058">
    <w:abstractNumId w:val="7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0" w16cid:durableId="135923973">
    <w:abstractNumId w:val="22"/>
  </w:num>
  <w:num w:numId="81" w16cid:durableId="1152939948">
    <w:abstractNumId w:val="116"/>
  </w:num>
  <w:num w:numId="82" w16cid:durableId="1423532896">
    <w:abstractNumId w:val="21"/>
  </w:num>
  <w:num w:numId="83" w16cid:durableId="736561734">
    <w:abstractNumId w:val="3"/>
  </w:num>
  <w:num w:numId="84" w16cid:durableId="1506552786">
    <w:abstractNumId w:val="81"/>
  </w:num>
  <w:num w:numId="85" w16cid:durableId="1686906832">
    <w:abstractNumId w:val="31"/>
  </w:num>
  <w:num w:numId="86" w16cid:durableId="553389394">
    <w:abstractNumId w:val="108"/>
  </w:num>
  <w:num w:numId="87" w16cid:durableId="486822484">
    <w:abstractNumId w:val="35"/>
  </w:num>
  <w:num w:numId="88" w16cid:durableId="514005011">
    <w:abstractNumId w:val="104"/>
  </w:num>
  <w:num w:numId="89" w16cid:durableId="2250710">
    <w:abstractNumId w:val="44"/>
  </w:num>
  <w:num w:numId="90" w16cid:durableId="1265773664">
    <w:abstractNumId w:val="51"/>
  </w:num>
  <w:num w:numId="91" w16cid:durableId="961883198">
    <w:abstractNumId w:val="100"/>
  </w:num>
  <w:num w:numId="92" w16cid:durableId="1552496263">
    <w:abstractNumId w:val="114"/>
  </w:num>
  <w:num w:numId="93" w16cid:durableId="371807357">
    <w:abstractNumId w:val="109"/>
  </w:num>
  <w:num w:numId="94" w16cid:durableId="1060522154">
    <w:abstractNumId w:val="94"/>
  </w:num>
  <w:num w:numId="95" w16cid:durableId="1742406901">
    <w:abstractNumId w:val="20"/>
  </w:num>
  <w:num w:numId="96" w16cid:durableId="1564103447">
    <w:abstractNumId w:val="103"/>
  </w:num>
  <w:num w:numId="97" w16cid:durableId="1408458833">
    <w:abstractNumId w:val="85"/>
  </w:num>
  <w:num w:numId="98" w16cid:durableId="1981575486">
    <w:abstractNumId w:val="54"/>
  </w:num>
  <w:num w:numId="99" w16cid:durableId="449976076">
    <w:abstractNumId w:val="28"/>
  </w:num>
  <w:num w:numId="100" w16cid:durableId="707216478">
    <w:abstractNumId w:val="34"/>
  </w:num>
  <w:num w:numId="101" w16cid:durableId="84884131">
    <w:abstractNumId w:val="86"/>
  </w:num>
  <w:num w:numId="102" w16cid:durableId="739254657">
    <w:abstractNumId w:val="15"/>
  </w:num>
  <w:num w:numId="103" w16cid:durableId="213736380">
    <w:abstractNumId w:val="112"/>
  </w:num>
  <w:num w:numId="104" w16cid:durableId="1818373209">
    <w:abstractNumId w:val="93"/>
  </w:num>
  <w:num w:numId="105" w16cid:durableId="373166196">
    <w:abstractNumId w:val="68"/>
  </w:num>
  <w:num w:numId="106" w16cid:durableId="421417285">
    <w:abstractNumId w:val="10"/>
  </w:num>
  <w:num w:numId="107" w16cid:durableId="1494223101">
    <w:abstractNumId w:val="8"/>
  </w:num>
  <w:num w:numId="108" w16cid:durableId="1232041181">
    <w:abstractNumId w:val="45"/>
  </w:num>
  <w:num w:numId="109" w16cid:durableId="1835801905">
    <w:abstractNumId w:val="24"/>
  </w:num>
  <w:num w:numId="110" w16cid:durableId="1706295583">
    <w:abstractNumId w:val="59"/>
  </w:num>
  <w:num w:numId="111" w16cid:durableId="952514926">
    <w:abstractNumId w:val="67"/>
  </w:num>
  <w:num w:numId="112" w16cid:durableId="1544705688">
    <w:abstractNumId w:val="25"/>
  </w:num>
  <w:num w:numId="113" w16cid:durableId="1562252237">
    <w:abstractNumId w:val="84"/>
  </w:num>
  <w:num w:numId="114" w16cid:durableId="377441283">
    <w:abstractNumId w:val="120"/>
  </w:num>
  <w:num w:numId="115" w16cid:durableId="1048453174">
    <w:abstractNumId w:val="12"/>
  </w:num>
  <w:num w:numId="116" w16cid:durableId="123887834">
    <w:abstractNumId w:val="91"/>
  </w:num>
  <w:num w:numId="117" w16cid:durableId="1889560345">
    <w:abstractNumId w:val="41"/>
  </w:num>
  <w:num w:numId="118" w16cid:durableId="1790708805">
    <w:abstractNumId w:val="62"/>
  </w:num>
  <w:num w:numId="119" w16cid:durableId="1464882897">
    <w:abstractNumId w:val="36"/>
  </w:num>
  <w:num w:numId="120" w16cid:durableId="1655059248">
    <w:abstractNumId w:val="102"/>
  </w:num>
  <w:num w:numId="121" w16cid:durableId="99954231">
    <w:abstractNumId w:val="82"/>
  </w:num>
  <w:num w:numId="122" w16cid:durableId="735594840">
    <w:abstractNumId w:val="19"/>
  </w:num>
  <w:num w:numId="123" w16cid:durableId="882444459">
    <w:abstractNumId w:val="106"/>
  </w:num>
  <w:num w:numId="124" w16cid:durableId="198471472">
    <w:abstractNumId w:val="126"/>
  </w:num>
  <w:num w:numId="125" w16cid:durableId="1422334969">
    <w:abstractNumId w:val="43"/>
  </w:num>
  <w:num w:numId="126" w16cid:durableId="181866127">
    <w:abstractNumId w:val="101"/>
  </w:num>
  <w:num w:numId="127" w16cid:durableId="1218590728">
    <w:abstractNumId w:val="105"/>
  </w:num>
  <w:num w:numId="128" w16cid:durableId="1477841794">
    <w:abstractNumId w:val="83"/>
  </w:num>
  <w:num w:numId="129" w16cid:durableId="568346293">
    <w:abstractNumId w:val="71"/>
  </w:num>
  <w:num w:numId="130" w16cid:durableId="681279075">
    <w:abstractNumId w:val="7"/>
  </w:num>
  <w:num w:numId="131" w16cid:durableId="1637947023">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C99"/>
    <w:rsid w:val="00000ECA"/>
    <w:rsid w:val="00000F2A"/>
    <w:rsid w:val="00001431"/>
    <w:rsid w:val="000014AF"/>
    <w:rsid w:val="00001B0D"/>
    <w:rsid w:val="00001FC3"/>
    <w:rsid w:val="00002375"/>
    <w:rsid w:val="00002459"/>
    <w:rsid w:val="00002653"/>
    <w:rsid w:val="000028A3"/>
    <w:rsid w:val="000029A6"/>
    <w:rsid w:val="00003062"/>
    <w:rsid w:val="00003131"/>
    <w:rsid w:val="00003772"/>
    <w:rsid w:val="000037FB"/>
    <w:rsid w:val="00004107"/>
    <w:rsid w:val="000041E3"/>
    <w:rsid w:val="0000468F"/>
    <w:rsid w:val="00004885"/>
    <w:rsid w:val="00004CD0"/>
    <w:rsid w:val="00004CE6"/>
    <w:rsid w:val="00004D01"/>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5BD"/>
    <w:rsid w:val="000147DD"/>
    <w:rsid w:val="00014D13"/>
    <w:rsid w:val="00015B2E"/>
    <w:rsid w:val="00015BCB"/>
    <w:rsid w:val="00015F6C"/>
    <w:rsid w:val="00016195"/>
    <w:rsid w:val="000162B2"/>
    <w:rsid w:val="00016DCE"/>
    <w:rsid w:val="00016FF6"/>
    <w:rsid w:val="0001729B"/>
    <w:rsid w:val="00017309"/>
    <w:rsid w:val="000178B8"/>
    <w:rsid w:val="00017CC0"/>
    <w:rsid w:val="00020331"/>
    <w:rsid w:val="000205C1"/>
    <w:rsid w:val="0002066C"/>
    <w:rsid w:val="000208B8"/>
    <w:rsid w:val="00020936"/>
    <w:rsid w:val="00020CCD"/>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6B2"/>
    <w:rsid w:val="000238C0"/>
    <w:rsid w:val="00023C29"/>
    <w:rsid w:val="00023CB4"/>
    <w:rsid w:val="00023F09"/>
    <w:rsid w:val="000241E6"/>
    <w:rsid w:val="00024E37"/>
    <w:rsid w:val="00024E57"/>
    <w:rsid w:val="0002506A"/>
    <w:rsid w:val="00025281"/>
    <w:rsid w:val="000255A1"/>
    <w:rsid w:val="000257D6"/>
    <w:rsid w:val="000258DD"/>
    <w:rsid w:val="0002591B"/>
    <w:rsid w:val="000259DD"/>
    <w:rsid w:val="00025AFC"/>
    <w:rsid w:val="00025BFB"/>
    <w:rsid w:val="0002640D"/>
    <w:rsid w:val="000266AE"/>
    <w:rsid w:val="00026770"/>
    <w:rsid w:val="000268FF"/>
    <w:rsid w:val="00026905"/>
    <w:rsid w:val="00026977"/>
    <w:rsid w:val="00026AF7"/>
    <w:rsid w:val="00026CB2"/>
    <w:rsid w:val="00026CB8"/>
    <w:rsid w:val="00026E78"/>
    <w:rsid w:val="00026EF9"/>
    <w:rsid w:val="00027333"/>
    <w:rsid w:val="0002766F"/>
    <w:rsid w:val="0002790C"/>
    <w:rsid w:val="000300FE"/>
    <w:rsid w:val="000301CD"/>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4E"/>
    <w:rsid w:val="00036FA7"/>
    <w:rsid w:val="00037634"/>
    <w:rsid w:val="000377E3"/>
    <w:rsid w:val="00037910"/>
    <w:rsid w:val="00037A21"/>
    <w:rsid w:val="00037AAE"/>
    <w:rsid w:val="00037FCF"/>
    <w:rsid w:val="00040025"/>
    <w:rsid w:val="000404F2"/>
    <w:rsid w:val="00040F7A"/>
    <w:rsid w:val="000412B7"/>
    <w:rsid w:val="000413B8"/>
    <w:rsid w:val="000413CC"/>
    <w:rsid w:val="0004182E"/>
    <w:rsid w:val="000418C8"/>
    <w:rsid w:val="0004190B"/>
    <w:rsid w:val="00041928"/>
    <w:rsid w:val="00041D1C"/>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744"/>
    <w:rsid w:val="00044FC4"/>
    <w:rsid w:val="0004516E"/>
    <w:rsid w:val="000451E5"/>
    <w:rsid w:val="000453F6"/>
    <w:rsid w:val="000457FA"/>
    <w:rsid w:val="0004638E"/>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A50"/>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D9E"/>
    <w:rsid w:val="00070E4C"/>
    <w:rsid w:val="00070F83"/>
    <w:rsid w:val="0007118F"/>
    <w:rsid w:val="00071509"/>
    <w:rsid w:val="000715BD"/>
    <w:rsid w:val="00071667"/>
    <w:rsid w:val="000716FB"/>
    <w:rsid w:val="0007186F"/>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858"/>
    <w:rsid w:val="0007590A"/>
    <w:rsid w:val="00075999"/>
    <w:rsid w:val="00076230"/>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AB7"/>
    <w:rsid w:val="00083EBD"/>
    <w:rsid w:val="00084255"/>
    <w:rsid w:val="0008481B"/>
    <w:rsid w:val="00084BEB"/>
    <w:rsid w:val="00085201"/>
    <w:rsid w:val="00085239"/>
    <w:rsid w:val="0008579B"/>
    <w:rsid w:val="00085B3A"/>
    <w:rsid w:val="000862BA"/>
    <w:rsid w:val="0008669D"/>
    <w:rsid w:val="00086A02"/>
    <w:rsid w:val="00086A7A"/>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1BD"/>
    <w:rsid w:val="00090228"/>
    <w:rsid w:val="00090573"/>
    <w:rsid w:val="00090586"/>
    <w:rsid w:val="000906BE"/>
    <w:rsid w:val="000908EE"/>
    <w:rsid w:val="00090A4F"/>
    <w:rsid w:val="00090A7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D70"/>
    <w:rsid w:val="000A310F"/>
    <w:rsid w:val="000A3298"/>
    <w:rsid w:val="000A336F"/>
    <w:rsid w:val="000A3441"/>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983"/>
    <w:rsid w:val="000A7C88"/>
    <w:rsid w:val="000A7E17"/>
    <w:rsid w:val="000A7F26"/>
    <w:rsid w:val="000A7FE7"/>
    <w:rsid w:val="000B016D"/>
    <w:rsid w:val="000B02C2"/>
    <w:rsid w:val="000B02EA"/>
    <w:rsid w:val="000B081C"/>
    <w:rsid w:val="000B10AB"/>
    <w:rsid w:val="000B17A1"/>
    <w:rsid w:val="000B17CF"/>
    <w:rsid w:val="000B187A"/>
    <w:rsid w:val="000B18F5"/>
    <w:rsid w:val="000B1CD3"/>
    <w:rsid w:val="000B256B"/>
    <w:rsid w:val="000B2AAA"/>
    <w:rsid w:val="000B2AF3"/>
    <w:rsid w:val="000B3128"/>
    <w:rsid w:val="000B32D4"/>
    <w:rsid w:val="000B36C2"/>
    <w:rsid w:val="000B38DA"/>
    <w:rsid w:val="000B3AC4"/>
    <w:rsid w:val="000B3F37"/>
    <w:rsid w:val="000B40CD"/>
    <w:rsid w:val="000B420A"/>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84B"/>
    <w:rsid w:val="000B7A2A"/>
    <w:rsid w:val="000B7AE2"/>
    <w:rsid w:val="000B7D5E"/>
    <w:rsid w:val="000C133A"/>
    <w:rsid w:val="000C143C"/>
    <w:rsid w:val="000C1DBD"/>
    <w:rsid w:val="000C1F69"/>
    <w:rsid w:val="000C2193"/>
    <w:rsid w:val="000C2DE1"/>
    <w:rsid w:val="000C393F"/>
    <w:rsid w:val="000C3987"/>
    <w:rsid w:val="000C3BA9"/>
    <w:rsid w:val="000C3EB8"/>
    <w:rsid w:val="000C3F16"/>
    <w:rsid w:val="000C44B7"/>
    <w:rsid w:val="000C4AA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6E84"/>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1D10"/>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97E"/>
    <w:rsid w:val="000E3AE3"/>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17D"/>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212"/>
    <w:rsid w:val="000F34C7"/>
    <w:rsid w:val="000F363D"/>
    <w:rsid w:val="000F3B40"/>
    <w:rsid w:val="000F3C2B"/>
    <w:rsid w:val="000F3E41"/>
    <w:rsid w:val="000F3FD2"/>
    <w:rsid w:val="000F3FFF"/>
    <w:rsid w:val="000F4271"/>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CCC"/>
    <w:rsid w:val="00100FE2"/>
    <w:rsid w:val="00101489"/>
    <w:rsid w:val="00101513"/>
    <w:rsid w:val="00101814"/>
    <w:rsid w:val="00101A0E"/>
    <w:rsid w:val="00101AC1"/>
    <w:rsid w:val="00101ACE"/>
    <w:rsid w:val="00102147"/>
    <w:rsid w:val="001021B6"/>
    <w:rsid w:val="00102D2E"/>
    <w:rsid w:val="0010341A"/>
    <w:rsid w:val="001034C3"/>
    <w:rsid w:val="00103658"/>
    <w:rsid w:val="0010366C"/>
    <w:rsid w:val="00103F61"/>
    <w:rsid w:val="00104058"/>
    <w:rsid w:val="0010405D"/>
    <w:rsid w:val="001040D9"/>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6EF"/>
    <w:rsid w:val="001107FE"/>
    <w:rsid w:val="00110B21"/>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849"/>
    <w:rsid w:val="00114949"/>
    <w:rsid w:val="00114A39"/>
    <w:rsid w:val="00114E61"/>
    <w:rsid w:val="00114EA7"/>
    <w:rsid w:val="00114F13"/>
    <w:rsid w:val="001151B4"/>
    <w:rsid w:val="0011536C"/>
    <w:rsid w:val="001153FE"/>
    <w:rsid w:val="001155D3"/>
    <w:rsid w:val="00115716"/>
    <w:rsid w:val="0011584C"/>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33C"/>
    <w:rsid w:val="00121463"/>
    <w:rsid w:val="00121897"/>
    <w:rsid w:val="00121A3C"/>
    <w:rsid w:val="00121AF7"/>
    <w:rsid w:val="00121E20"/>
    <w:rsid w:val="00121FDE"/>
    <w:rsid w:val="00122000"/>
    <w:rsid w:val="00122581"/>
    <w:rsid w:val="00122842"/>
    <w:rsid w:val="00122905"/>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A91"/>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4C"/>
    <w:rsid w:val="00130FED"/>
    <w:rsid w:val="001315FA"/>
    <w:rsid w:val="00131683"/>
    <w:rsid w:val="001316D9"/>
    <w:rsid w:val="00131AC6"/>
    <w:rsid w:val="00131B2C"/>
    <w:rsid w:val="00131D8D"/>
    <w:rsid w:val="00131E41"/>
    <w:rsid w:val="00131EE8"/>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4B1B"/>
    <w:rsid w:val="00134E39"/>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0F"/>
    <w:rsid w:val="00137480"/>
    <w:rsid w:val="001376F7"/>
    <w:rsid w:val="001377C3"/>
    <w:rsid w:val="00137A97"/>
    <w:rsid w:val="00137BC5"/>
    <w:rsid w:val="00137BE3"/>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1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F7A"/>
    <w:rsid w:val="00156260"/>
    <w:rsid w:val="0015674F"/>
    <w:rsid w:val="00157654"/>
    <w:rsid w:val="0016019C"/>
    <w:rsid w:val="001605D8"/>
    <w:rsid w:val="00160674"/>
    <w:rsid w:val="00160786"/>
    <w:rsid w:val="00160F1E"/>
    <w:rsid w:val="00161455"/>
    <w:rsid w:val="001618A3"/>
    <w:rsid w:val="0016207A"/>
    <w:rsid w:val="00162262"/>
    <w:rsid w:val="001626E6"/>
    <w:rsid w:val="00162BD5"/>
    <w:rsid w:val="00162CF1"/>
    <w:rsid w:val="00162DFA"/>
    <w:rsid w:val="00162EFF"/>
    <w:rsid w:val="00162F82"/>
    <w:rsid w:val="001630E4"/>
    <w:rsid w:val="001639BC"/>
    <w:rsid w:val="001639E6"/>
    <w:rsid w:val="00163AFC"/>
    <w:rsid w:val="00163C40"/>
    <w:rsid w:val="00163D9A"/>
    <w:rsid w:val="00164346"/>
    <w:rsid w:val="001643E4"/>
    <w:rsid w:val="00164440"/>
    <w:rsid w:val="001645EC"/>
    <w:rsid w:val="00164646"/>
    <w:rsid w:val="001647FA"/>
    <w:rsid w:val="001649D4"/>
    <w:rsid w:val="00164C22"/>
    <w:rsid w:val="00165137"/>
    <w:rsid w:val="001657DD"/>
    <w:rsid w:val="001659CF"/>
    <w:rsid w:val="00165E42"/>
    <w:rsid w:val="0016624A"/>
    <w:rsid w:val="0016634F"/>
    <w:rsid w:val="001669F0"/>
    <w:rsid w:val="001669F9"/>
    <w:rsid w:val="00166B2C"/>
    <w:rsid w:val="00166DC4"/>
    <w:rsid w:val="0016700E"/>
    <w:rsid w:val="0016711A"/>
    <w:rsid w:val="0016764C"/>
    <w:rsid w:val="00167709"/>
    <w:rsid w:val="00167713"/>
    <w:rsid w:val="001700FC"/>
    <w:rsid w:val="00170397"/>
    <w:rsid w:val="001706AD"/>
    <w:rsid w:val="001706E4"/>
    <w:rsid w:val="00170769"/>
    <w:rsid w:val="001708D0"/>
    <w:rsid w:val="0017095A"/>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1CD"/>
    <w:rsid w:val="00173361"/>
    <w:rsid w:val="00173869"/>
    <w:rsid w:val="0017389C"/>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251"/>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4CE"/>
    <w:rsid w:val="001836DF"/>
    <w:rsid w:val="00183CC6"/>
    <w:rsid w:val="00183D8A"/>
    <w:rsid w:val="00183DFF"/>
    <w:rsid w:val="00183E8B"/>
    <w:rsid w:val="00183F11"/>
    <w:rsid w:val="001840F5"/>
    <w:rsid w:val="00184BE0"/>
    <w:rsid w:val="00184DAB"/>
    <w:rsid w:val="00184F51"/>
    <w:rsid w:val="00185257"/>
    <w:rsid w:val="001854E7"/>
    <w:rsid w:val="001858F0"/>
    <w:rsid w:val="00185D47"/>
    <w:rsid w:val="00185DB2"/>
    <w:rsid w:val="00185E59"/>
    <w:rsid w:val="00185E97"/>
    <w:rsid w:val="00185F10"/>
    <w:rsid w:val="00186395"/>
    <w:rsid w:val="00186658"/>
    <w:rsid w:val="00186835"/>
    <w:rsid w:val="0018691B"/>
    <w:rsid w:val="00186B4D"/>
    <w:rsid w:val="0018767B"/>
    <w:rsid w:val="00187C4D"/>
    <w:rsid w:val="00187D28"/>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A4"/>
    <w:rsid w:val="001925E5"/>
    <w:rsid w:val="00192B81"/>
    <w:rsid w:val="00192BEC"/>
    <w:rsid w:val="00192D98"/>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509"/>
    <w:rsid w:val="001A066D"/>
    <w:rsid w:val="001A067A"/>
    <w:rsid w:val="001A0727"/>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BFE"/>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D5A"/>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1F"/>
    <w:rsid w:val="001C3DC6"/>
    <w:rsid w:val="001C3EAD"/>
    <w:rsid w:val="001C3EAE"/>
    <w:rsid w:val="001C459F"/>
    <w:rsid w:val="001C4F5F"/>
    <w:rsid w:val="001C518A"/>
    <w:rsid w:val="001C555B"/>
    <w:rsid w:val="001C5594"/>
    <w:rsid w:val="001C589B"/>
    <w:rsid w:val="001C58A6"/>
    <w:rsid w:val="001C5EB7"/>
    <w:rsid w:val="001C5F88"/>
    <w:rsid w:val="001C619C"/>
    <w:rsid w:val="001C6310"/>
    <w:rsid w:val="001C64C3"/>
    <w:rsid w:val="001C6659"/>
    <w:rsid w:val="001C6AA5"/>
    <w:rsid w:val="001C70EF"/>
    <w:rsid w:val="001C7185"/>
    <w:rsid w:val="001C73CA"/>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23C"/>
    <w:rsid w:val="001D626B"/>
    <w:rsid w:val="001D6433"/>
    <w:rsid w:val="001D6984"/>
    <w:rsid w:val="001D6C99"/>
    <w:rsid w:val="001D6E61"/>
    <w:rsid w:val="001D6F30"/>
    <w:rsid w:val="001D7260"/>
    <w:rsid w:val="001D7816"/>
    <w:rsid w:val="001D7B96"/>
    <w:rsid w:val="001D7EFB"/>
    <w:rsid w:val="001D7FBA"/>
    <w:rsid w:val="001D7FE2"/>
    <w:rsid w:val="001E0835"/>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8A0"/>
    <w:rsid w:val="001E39D0"/>
    <w:rsid w:val="001E3A45"/>
    <w:rsid w:val="001E3D0D"/>
    <w:rsid w:val="001E420B"/>
    <w:rsid w:val="001E4583"/>
    <w:rsid w:val="001E4704"/>
    <w:rsid w:val="001E4841"/>
    <w:rsid w:val="001E4F61"/>
    <w:rsid w:val="001E50CB"/>
    <w:rsid w:val="001E5BB2"/>
    <w:rsid w:val="001E5BFF"/>
    <w:rsid w:val="001E5D1F"/>
    <w:rsid w:val="001E6419"/>
    <w:rsid w:val="001E6446"/>
    <w:rsid w:val="001E684F"/>
    <w:rsid w:val="001E69AD"/>
    <w:rsid w:val="001E6C1B"/>
    <w:rsid w:val="001E6DE6"/>
    <w:rsid w:val="001E6ECD"/>
    <w:rsid w:val="001E6F14"/>
    <w:rsid w:val="001E719A"/>
    <w:rsid w:val="001E750C"/>
    <w:rsid w:val="001E7632"/>
    <w:rsid w:val="001E7793"/>
    <w:rsid w:val="001E77FC"/>
    <w:rsid w:val="001E7922"/>
    <w:rsid w:val="001E7AFE"/>
    <w:rsid w:val="001F0546"/>
    <w:rsid w:val="001F0848"/>
    <w:rsid w:val="001F0AD8"/>
    <w:rsid w:val="001F0CA9"/>
    <w:rsid w:val="001F0DDF"/>
    <w:rsid w:val="001F1140"/>
    <w:rsid w:val="001F11B9"/>
    <w:rsid w:val="001F134F"/>
    <w:rsid w:val="001F1588"/>
    <w:rsid w:val="001F16FD"/>
    <w:rsid w:val="001F19E1"/>
    <w:rsid w:val="001F1B1E"/>
    <w:rsid w:val="001F1DFA"/>
    <w:rsid w:val="001F22A9"/>
    <w:rsid w:val="001F22FA"/>
    <w:rsid w:val="001F2536"/>
    <w:rsid w:val="001F26BB"/>
    <w:rsid w:val="001F26E9"/>
    <w:rsid w:val="001F2E08"/>
    <w:rsid w:val="001F330A"/>
    <w:rsid w:val="001F3767"/>
    <w:rsid w:val="001F37ED"/>
    <w:rsid w:val="001F39AB"/>
    <w:rsid w:val="001F3A38"/>
    <w:rsid w:val="001F4260"/>
    <w:rsid w:val="001F458B"/>
    <w:rsid w:val="001F45E8"/>
    <w:rsid w:val="001F4AE1"/>
    <w:rsid w:val="001F4CB5"/>
    <w:rsid w:val="001F4E57"/>
    <w:rsid w:val="001F53A2"/>
    <w:rsid w:val="001F5AF6"/>
    <w:rsid w:val="001F5C95"/>
    <w:rsid w:val="001F5C9E"/>
    <w:rsid w:val="001F5E73"/>
    <w:rsid w:val="001F5ED8"/>
    <w:rsid w:val="001F5F10"/>
    <w:rsid w:val="001F606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A90"/>
    <w:rsid w:val="00202B8E"/>
    <w:rsid w:val="00202D2E"/>
    <w:rsid w:val="00202DCA"/>
    <w:rsid w:val="00203159"/>
    <w:rsid w:val="00203221"/>
    <w:rsid w:val="0020361A"/>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8C8"/>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AB7"/>
    <w:rsid w:val="00214E0D"/>
    <w:rsid w:val="002150FD"/>
    <w:rsid w:val="0021586D"/>
    <w:rsid w:val="0021619F"/>
    <w:rsid w:val="002162EA"/>
    <w:rsid w:val="002165F9"/>
    <w:rsid w:val="00216685"/>
    <w:rsid w:val="002167FC"/>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25D2"/>
    <w:rsid w:val="00222FED"/>
    <w:rsid w:val="0022337A"/>
    <w:rsid w:val="0022346A"/>
    <w:rsid w:val="00223833"/>
    <w:rsid w:val="00223905"/>
    <w:rsid w:val="00223ACD"/>
    <w:rsid w:val="00223ADC"/>
    <w:rsid w:val="00223AFF"/>
    <w:rsid w:val="00223F34"/>
    <w:rsid w:val="002241C9"/>
    <w:rsid w:val="00224261"/>
    <w:rsid w:val="002244E3"/>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D70"/>
    <w:rsid w:val="00226F21"/>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0C"/>
    <w:rsid w:val="002314EE"/>
    <w:rsid w:val="00231692"/>
    <w:rsid w:val="00231740"/>
    <w:rsid w:val="00231929"/>
    <w:rsid w:val="00231C09"/>
    <w:rsid w:val="00231D67"/>
    <w:rsid w:val="00231EDC"/>
    <w:rsid w:val="00232191"/>
    <w:rsid w:val="00232471"/>
    <w:rsid w:val="0023298A"/>
    <w:rsid w:val="00232E9D"/>
    <w:rsid w:val="00232ED9"/>
    <w:rsid w:val="0023341C"/>
    <w:rsid w:val="002336F1"/>
    <w:rsid w:val="0023386C"/>
    <w:rsid w:val="00233935"/>
    <w:rsid w:val="00233B04"/>
    <w:rsid w:val="00233C11"/>
    <w:rsid w:val="00233C40"/>
    <w:rsid w:val="0023417D"/>
    <w:rsid w:val="002344C8"/>
    <w:rsid w:val="002349C5"/>
    <w:rsid w:val="002349F3"/>
    <w:rsid w:val="002353BD"/>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448"/>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40"/>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5CA"/>
    <w:rsid w:val="00250D9C"/>
    <w:rsid w:val="00251117"/>
    <w:rsid w:val="002511F4"/>
    <w:rsid w:val="002512A9"/>
    <w:rsid w:val="0025169E"/>
    <w:rsid w:val="00251929"/>
    <w:rsid w:val="00251F5E"/>
    <w:rsid w:val="00252052"/>
    <w:rsid w:val="002521CC"/>
    <w:rsid w:val="002522FF"/>
    <w:rsid w:val="0025245E"/>
    <w:rsid w:val="002525BE"/>
    <w:rsid w:val="00252ACD"/>
    <w:rsid w:val="002530CC"/>
    <w:rsid w:val="002530D6"/>
    <w:rsid w:val="002530D9"/>
    <w:rsid w:val="0025325D"/>
    <w:rsid w:val="0025338A"/>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C34"/>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19E"/>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694"/>
    <w:rsid w:val="002737B6"/>
    <w:rsid w:val="002737BC"/>
    <w:rsid w:val="002738C9"/>
    <w:rsid w:val="00273B2D"/>
    <w:rsid w:val="00273CA6"/>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97A"/>
    <w:rsid w:val="00276CDE"/>
    <w:rsid w:val="0027720E"/>
    <w:rsid w:val="002773FF"/>
    <w:rsid w:val="00277D7D"/>
    <w:rsid w:val="00277E66"/>
    <w:rsid w:val="002801E2"/>
    <w:rsid w:val="0028052D"/>
    <w:rsid w:val="00280684"/>
    <w:rsid w:val="0028073A"/>
    <w:rsid w:val="00280851"/>
    <w:rsid w:val="00280960"/>
    <w:rsid w:val="00281756"/>
    <w:rsid w:val="002817B4"/>
    <w:rsid w:val="002825CE"/>
    <w:rsid w:val="002825E7"/>
    <w:rsid w:val="002826D0"/>
    <w:rsid w:val="002829E8"/>
    <w:rsid w:val="00282B65"/>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E28"/>
    <w:rsid w:val="002863BA"/>
    <w:rsid w:val="00286487"/>
    <w:rsid w:val="00286631"/>
    <w:rsid w:val="00286B14"/>
    <w:rsid w:val="00286F76"/>
    <w:rsid w:val="00287258"/>
    <w:rsid w:val="00287376"/>
    <w:rsid w:val="0028760F"/>
    <w:rsid w:val="002877DE"/>
    <w:rsid w:val="00287C28"/>
    <w:rsid w:val="00290254"/>
    <w:rsid w:val="00290BB3"/>
    <w:rsid w:val="0029178F"/>
    <w:rsid w:val="0029180F"/>
    <w:rsid w:val="00291B01"/>
    <w:rsid w:val="00292356"/>
    <w:rsid w:val="00292496"/>
    <w:rsid w:val="00292B70"/>
    <w:rsid w:val="00292CBD"/>
    <w:rsid w:val="00293504"/>
    <w:rsid w:val="00293559"/>
    <w:rsid w:val="00293894"/>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BE8"/>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43D"/>
    <w:rsid w:val="002A3668"/>
    <w:rsid w:val="002A36E9"/>
    <w:rsid w:val="002A3771"/>
    <w:rsid w:val="002A3B12"/>
    <w:rsid w:val="002A3CF2"/>
    <w:rsid w:val="002A3EB3"/>
    <w:rsid w:val="002A4102"/>
    <w:rsid w:val="002A424F"/>
    <w:rsid w:val="002A4918"/>
    <w:rsid w:val="002A4C08"/>
    <w:rsid w:val="002A4E20"/>
    <w:rsid w:val="002A4EFE"/>
    <w:rsid w:val="002A523D"/>
    <w:rsid w:val="002A5488"/>
    <w:rsid w:val="002A5912"/>
    <w:rsid w:val="002A5F1E"/>
    <w:rsid w:val="002A5FC1"/>
    <w:rsid w:val="002A60B6"/>
    <w:rsid w:val="002A6377"/>
    <w:rsid w:val="002A68D9"/>
    <w:rsid w:val="002A6C7B"/>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5BE0"/>
    <w:rsid w:val="002B6397"/>
    <w:rsid w:val="002B64FE"/>
    <w:rsid w:val="002B651D"/>
    <w:rsid w:val="002B6890"/>
    <w:rsid w:val="002B694E"/>
    <w:rsid w:val="002B6BF6"/>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593"/>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5E19"/>
    <w:rsid w:val="002C61E0"/>
    <w:rsid w:val="002C672C"/>
    <w:rsid w:val="002C6DE2"/>
    <w:rsid w:val="002C7144"/>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A2"/>
    <w:rsid w:val="002D09B3"/>
    <w:rsid w:val="002D0DE2"/>
    <w:rsid w:val="002D1371"/>
    <w:rsid w:val="002D13B7"/>
    <w:rsid w:val="002D15C0"/>
    <w:rsid w:val="002D165D"/>
    <w:rsid w:val="002D1DFE"/>
    <w:rsid w:val="002D2057"/>
    <w:rsid w:val="002D20F7"/>
    <w:rsid w:val="002D2528"/>
    <w:rsid w:val="002D2B4E"/>
    <w:rsid w:val="002D2CBA"/>
    <w:rsid w:val="002D33B6"/>
    <w:rsid w:val="002D341A"/>
    <w:rsid w:val="002D35C8"/>
    <w:rsid w:val="002D3968"/>
    <w:rsid w:val="002D3DE5"/>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E94"/>
    <w:rsid w:val="002E1313"/>
    <w:rsid w:val="002E169E"/>
    <w:rsid w:val="002E16BC"/>
    <w:rsid w:val="002E1941"/>
    <w:rsid w:val="002E1ED4"/>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5290"/>
    <w:rsid w:val="002E52AE"/>
    <w:rsid w:val="002E58E1"/>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22"/>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1B4"/>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8C0"/>
    <w:rsid w:val="00304AB2"/>
    <w:rsid w:val="00304AC5"/>
    <w:rsid w:val="00304FCA"/>
    <w:rsid w:val="00304FF0"/>
    <w:rsid w:val="00305B3A"/>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289"/>
    <w:rsid w:val="00311642"/>
    <w:rsid w:val="00311761"/>
    <w:rsid w:val="00311941"/>
    <w:rsid w:val="00311AFC"/>
    <w:rsid w:val="00312183"/>
    <w:rsid w:val="003121B8"/>
    <w:rsid w:val="00312357"/>
    <w:rsid w:val="00312D99"/>
    <w:rsid w:val="00312F98"/>
    <w:rsid w:val="00313304"/>
    <w:rsid w:val="003137A0"/>
    <w:rsid w:val="003137ED"/>
    <w:rsid w:val="00313C4F"/>
    <w:rsid w:val="003141C2"/>
    <w:rsid w:val="00314629"/>
    <w:rsid w:val="0031518B"/>
    <w:rsid w:val="0031586B"/>
    <w:rsid w:val="0031599D"/>
    <w:rsid w:val="00315BBE"/>
    <w:rsid w:val="00315F72"/>
    <w:rsid w:val="00316072"/>
    <w:rsid w:val="00316265"/>
    <w:rsid w:val="00316786"/>
    <w:rsid w:val="00316A94"/>
    <w:rsid w:val="00316C58"/>
    <w:rsid w:val="00316E46"/>
    <w:rsid w:val="00317050"/>
    <w:rsid w:val="003172FB"/>
    <w:rsid w:val="00317336"/>
    <w:rsid w:val="00317884"/>
    <w:rsid w:val="00317A42"/>
    <w:rsid w:val="003200D5"/>
    <w:rsid w:val="0032033B"/>
    <w:rsid w:val="00320B1B"/>
    <w:rsid w:val="00320D6D"/>
    <w:rsid w:val="0032172E"/>
    <w:rsid w:val="00321822"/>
    <w:rsid w:val="00321B02"/>
    <w:rsid w:val="00321D6A"/>
    <w:rsid w:val="00321D74"/>
    <w:rsid w:val="0032224B"/>
    <w:rsid w:val="003222E4"/>
    <w:rsid w:val="00322878"/>
    <w:rsid w:val="00322A6A"/>
    <w:rsid w:val="00322BC3"/>
    <w:rsid w:val="00322E3B"/>
    <w:rsid w:val="00322E8A"/>
    <w:rsid w:val="00323325"/>
    <w:rsid w:val="003238E4"/>
    <w:rsid w:val="00323DEE"/>
    <w:rsid w:val="00323FAD"/>
    <w:rsid w:val="003240EB"/>
    <w:rsid w:val="00324636"/>
    <w:rsid w:val="00324731"/>
    <w:rsid w:val="00324788"/>
    <w:rsid w:val="003249F8"/>
    <w:rsid w:val="00324F4F"/>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080"/>
    <w:rsid w:val="00330139"/>
    <w:rsid w:val="00330533"/>
    <w:rsid w:val="003308C4"/>
    <w:rsid w:val="00330990"/>
    <w:rsid w:val="00330A19"/>
    <w:rsid w:val="00330C30"/>
    <w:rsid w:val="00330DE8"/>
    <w:rsid w:val="00330E8B"/>
    <w:rsid w:val="00330F08"/>
    <w:rsid w:val="003314AB"/>
    <w:rsid w:val="00331BCC"/>
    <w:rsid w:val="00332158"/>
    <w:rsid w:val="003321C3"/>
    <w:rsid w:val="003323FC"/>
    <w:rsid w:val="0033265F"/>
    <w:rsid w:val="00332962"/>
    <w:rsid w:val="00332A33"/>
    <w:rsid w:val="00332B7D"/>
    <w:rsid w:val="00332ECF"/>
    <w:rsid w:val="00333238"/>
    <w:rsid w:val="0033392F"/>
    <w:rsid w:val="00333FB2"/>
    <w:rsid w:val="00334477"/>
    <w:rsid w:val="0033476C"/>
    <w:rsid w:val="003349CA"/>
    <w:rsid w:val="00334A4F"/>
    <w:rsid w:val="00334E9F"/>
    <w:rsid w:val="00335097"/>
    <w:rsid w:val="00335250"/>
    <w:rsid w:val="003357D9"/>
    <w:rsid w:val="0033592C"/>
    <w:rsid w:val="00335BAA"/>
    <w:rsid w:val="00335E2A"/>
    <w:rsid w:val="00336225"/>
    <w:rsid w:val="00336760"/>
    <w:rsid w:val="00336780"/>
    <w:rsid w:val="003367C5"/>
    <w:rsid w:val="003370D3"/>
    <w:rsid w:val="00337733"/>
    <w:rsid w:val="00337C71"/>
    <w:rsid w:val="00337E61"/>
    <w:rsid w:val="00337E91"/>
    <w:rsid w:val="00337F3A"/>
    <w:rsid w:val="003401C5"/>
    <w:rsid w:val="003405C6"/>
    <w:rsid w:val="00340A43"/>
    <w:rsid w:val="00340E16"/>
    <w:rsid w:val="00340E58"/>
    <w:rsid w:val="00340EAB"/>
    <w:rsid w:val="00341087"/>
    <w:rsid w:val="0034119A"/>
    <w:rsid w:val="00341CDF"/>
    <w:rsid w:val="00341DDC"/>
    <w:rsid w:val="00342317"/>
    <w:rsid w:val="0034243C"/>
    <w:rsid w:val="0034246D"/>
    <w:rsid w:val="003426DE"/>
    <w:rsid w:val="00342925"/>
    <w:rsid w:val="0034305B"/>
    <w:rsid w:val="003430E0"/>
    <w:rsid w:val="00343139"/>
    <w:rsid w:val="00343752"/>
    <w:rsid w:val="00343798"/>
    <w:rsid w:val="00343C24"/>
    <w:rsid w:val="00343F02"/>
    <w:rsid w:val="00344725"/>
    <w:rsid w:val="00344898"/>
    <w:rsid w:val="00344920"/>
    <w:rsid w:val="00344C47"/>
    <w:rsid w:val="0034511B"/>
    <w:rsid w:val="00345C5C"/>
    <w:rsid w:val="00346325"/>
    <w:rsid w:val="00346BE3"/>
    <w:rsid w:val="00346C9D"/>
    <w:rsid w:val="00346E8F"/>
    <w:rsid w:val="00346EA4"/>
    <w:rsid w:val="003471DC"/>
    <w:rsid w:val="0034733D"/>
    <w:rsid w:val="0034745C"/>
    <w:rsid w:val="00347655"/>
    <w:rsid w:val="003477BA"/>
    <w:rsid w:val="003479DB"/>
    <w:rsid w:val="00347A3F"/>
    <w:rsid w:val="00347DBA"/>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3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421"/>
    <w:rsid w:val="0035469E"/>
    <w:rsid w:val="0035488F"/>
    <w:rsid w:val="00354931"/>
    <w:rsid w:val="003552C6"/>
    <w:rsid w:val="0035533C"/>
    <w:rsid w:val="00355623"/>
    <w:rsid w:val="00355A83"/>
    <w:rsid w:val="00355E36"/>
    <w:rsid w:val="003560B8"/>
    <w:rsid w:val="003562D7"/>
    <w:rsid w:val="00356348"/>
    <w:rsid w:val="00356351"/>
    <w:rsid w:val="00356353"/>
    <w:rsid w:val="003563E4"/>
    <w:rsid w:val="003567C9"/>
    <w:rsid w:val="00356CEC"/>
    <w:rsid w:val="003570B1"/>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B63"/>
    <w:rsid w:val="00364DCA"/>
    <w:rsid w:val="00365350"/>
    <w:rsid w:val="00365C52"/>
    <w:rsid w:val="00366EB2"/>
    <w:rsid w:val="00367080"/>
    <w:rsid w:val="00367D2F"/>
    <w:rsid w:val="003700A7"/>
    <w:rsid w:val="00370233"/>
    <w:rsid w:val="00370285"/>
    <w:rsid w:val="003704EE"/>
    <w:rsid w:val="003705F6"/>
    <w:rsid w:val="00370727"/>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1AA"/>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56E"/>
    <w:rsid w:val="00385737"/>
    <w:rsid w:val="00385823"/>
    <w:rsid w:val="00385928"/>
    <w:rsid w:val="00385BD7"/>
    <w:rsid w:val="00385D0B"/>
    <w:rsid w:val="00385EE0"/>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A0"/>
    <w:rsid w:val="003907D2"/>
    <w:rsid w:val="00390828"/>
    <w:rsid w:val="00390B8F"/>
    <w:rsid w:val="00390C56"/>
    <w:rsid w:val="00390E16"/>
    <w:rsid w:val="0039122C"/>
    <w:rsid w:val="0039124D"/>
    <w:rsid w:val="003914C2"/>
    <w:rsid w:val="00391A92"/>
    <w:rsid w:val="003926BE"/>
    <w:rsid w:val="003927E2"/>
    <w:rsid w:val="00392827"/>
    <w:rsid w:val="0039297A"/>
    <w:rsid w:val="003929F7"/>
    <w:rsid w:val="00392C86"/>
    <w:rsid w:val="00392DB8"/>
    <w:rsid w:val="00393B78"/>
    <w:rsid w:val="00394030"/>
    <w:rsid w:val="00394739"/>
    <w:rsid w:val="00394775"/>
    <w:rsid w:val="00394875"/>
    <w:rsid w:val="00394A27"/>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353"/>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5"/>
    <w:rsid w:val="003A67EA"/>
    <w:rsid w:val="003A6BC9"/>
    <w:rsid w:val="003A6CF1"/>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1F9A"/>
    <w:rsid w:val="003B20CA"/>
    <w:rsid w:val="003B21B1"/>
    <w:rsid w:val="003B2295"/>
    <w:rsid w:val="003B2B79"/>
    <w:rsid w:val="003B2B7D"/>
    <w:rsid w:val="003B3B24"/>
    <w:rsid w:val="003B3C4E"/>
    <w:rsid w:val="003B3D5E"/>
    <w:rsid w:val="003B3EE6"/>
    <w:rsid w:val="003B4482"/>
    <w:rsid w:val="003B45D1"/>
    <w:rsid w:val="003B4A89"/>
    <w:rsid w:val="003B4BCD"/>
    <w:rsid w:val="003B4FC5"/>
    <w:rsid w:val="003B570F"/>
    <w:rsid w:val="003B5B57"/>
    <w:rsid w:val="003B5B7E"/>
    <w:rsid w:val="003B5E30"/>
    <w:rsid w:val="003B6194"/>
    <w:rsid w:val="003B66BF"/>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BC0"/>
    <w:rsid w:val="003C0D37"/>
    <w:rsid w:val="003C1EB2"/>
    <w:rsid w:val="003C1EC9"/>
    <w:rsid w:val="003C226A"/>
    <w:rsid w:val="003C270B"/>
    <w:rsid w:val="003C29A5"/>
    <w:rsid w:val="003C2C9D"/>
    <w:rsid w:val="003C2EE6"/>
    <w:rsid w:val="003C30C6"/>
    <w:rsid w:val="003C3470"/>
    <w:rsid w:val="003C3B73"/>
    <w:rsid w:val="003C4002"/>
    <w:rsid w:val="003C4250"/>
    <w:rsid w:val="003C4753"/>
    <w:rsid w:val="003C4952"/>
    <w:rsid w:val="003C4ABE"/>
    <w:rsid w:val="003C4D16"/>
    <w:rsid w:val="003C4D8C"/>
    <w:rsid w:val="003C4F25"/>
    <w:rsid w:val="003C55BC"/>
    <w:rsid w:val="003C592E"/>
    <w:rsid w:val="003C5D61"/>
    <w:rsid w:val="003C5E3B"/>
    <w:rsid w:val="003C6200"/>
    <w:rsid w:val="003C62C4"/>
    <w:rsid w:val="003C6580"/>
    <w:rsid w:val="003C6F60"/>
    <w:rsid w:val="003C7143"/>
    <w:rsid w:val="003C728E"/>
    <w:rsid w:val="003C730B"/>
    <w:rsid w:val="003C7459"/>
    <w:rsid w:val="003C75E4"/>
    <w:rsid w:val="003C7728"/>
    <w:rsid w:val="003C78C0"/>
    <w:rsid w:val="003C79A4"/>
    <w:rsid w:val="003D084C"/>
    <w:rsid w:val="003D08E9"/>
    <w:rsid w:val="003D09DA"/>
    <w:rsid w:val="003D0A97"/>
    <w:rsid w:val="003D0B50"/>
    <w:rsid w:val="003D0CCB"/>
    <w:rsid w:val="003D0D74"/>
    <w:rsid w:val="003D0D75"/>
    <w:rsid w:val="003D0E68"/>
    <w:rsid w:val="003D16A2"/>
    <w:rsid w:val="003D1FD8"/>
    <w:rsid w:val="003D2050"/>
    <w:rsid w:val="003D2339"/>
    <w:rsid w:val="003D26AA"/>
    <w:rsid w:val="003D27CE"/>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5D8F"/>
    <w:rsid w:val="003D60D5"/>
    <w:rsid w:val="003D626A"/>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070"/>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3F97"/>
    <w:rsid w:val="003E40C9"/>
    <w:rsid w:val="003E4155"/>
    <w:rsid w:val="003E43E9"/>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A47"/>
    <w:rsid w:val="003F3C6B"/>
    <w:rsid w:val="003F3DFF"/>
    <w:rsid w:val="003F412F"/>
    <w:rsid w:val="003F4933"/>
    <w:rsid w:val="003F4977"/>
    <w:rsid w:val="003F4A66"/>
    <w:rsid w:val="003F4BBF"/>
    <w:rsid w:val="003F4E1C"/>
    <w:rsid w:val="003F4E39"/>
    <w:rsid w:val="003F4FE1"/>
    <w:rsid w:val="003F5056"/>
    <w:rsid w:val="003F5339"/>
    <w:rsid w:val="003F536B"/>
    <w:rsid w:val="003F586D"/>
    <w:rsid w:val="003F59D4"/>
    <w:rsid w:val="003F5FA3"/>
    <w:rsid w:val="003F60EF"/>
    <w:rsid w:val="003F62B4"/>
    <w:rsid w:val="003F6365"/>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EC0"/>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21E"/>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AD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041"/>
    <w:rsid w:val="0042425E"/>
    <w:rsid w:val="004249D9"/>
    <w:rsid w:val="00424E7E"/>
    <w:rsid w:val="00424EEE"/>
    <w:rsid w:val="00425164"/>
    <w:rsid w:val="00425C97"/>
    <w:rsid w:val="00425FFD"/>
    <w:rsid w:val="004262F8"/>
    <w:rsid w:val="00426442"/>
    <w:rsid w:val="004264F8"/>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1FB4"/>
    <w:rsid w:val="004323A7"/>
    <w:rsid w:val="00432691"/>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0B6"/>
    <w:rsid w:val="004364EB"/>
    <w:rsid w:val="00436533"/>
    <w:rsid w:val="00436A3B"/>
    <w:rsid w:val="00436B14"/>
    <w:rsid w:val="00436C57"/>
    <w:rsid w:val="00436D48"/>
    <w:rsid w:val="00436DA6"/>
    <w:rsid w:val="00436F28"/>
    <w:rsid w:val="00436F6C"/>
    <w:rsid w:val="00437027"/>
    <w:rsid w:val="00437132"/>
    <w:rsid w:val="004371AB"/>
    <w:rsid w:val="004372BF"/>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25C2"/>
    <w:rsid w:val="00442824"/>
    <w:rsid w:val="00442FDE"/>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6B5E"/>
    <w:rsid w:val="00447291"/>
    <w:rsid w:val="00447357"/>
    <w:rsid w:val="00447486"/>
    <w:rsid w:val="004478F6"/>
    <w:rsid w:val="00447E9A"/>
    <w:rsid w:val="00450778"/>
    <w:rsid w:val="00450B28"/>
    <w:rsid w:val="00450D3B"/>
    <w:rsid w:val="00450D7D"/>
    <w:rsid w:val="00450F59"/>
    <w:rsid w:val="00451303"/>
    <w:rsid w:val="00451336"/>
    <w:rsid w:val="004513BD"/>
    <w:rsid w:val="00451715"/>
    <w:rsid w:val="004518D5"/>
    <w:rsid w:val="004519BF"/>
    <w:rsid w:val="00451B06"/>
    <w:rsid w:val="00451B80"/>
    <w:rsid w:val="00451BEB"/>
    <w:rsid w:val="004526C4"/>
    <w:rsid w:val="004527C0"/>
    <w:rsid w:val="00452B1A"/>
    <w:rsid w:val="00453871"/>
    <w:rsid w:val="0045389B"/>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D6A"/>
    <w:rsid w:val="00462FC4"/>
    <w:rsid w:val="004632CB"/>
    <w:rsid w:val="00463448"/>
    <w:rsid w:val="00463702"/>
    <w:rsid w:val="00463FFC"/>
    <w:rsid w:val="00464257"/>
    <w:rsid w:val="0046434B"/>
    <w:rsid w:val="00464374"/>
    <w:rsid w:val="00464513"/>
    <w:rsid w:val="00464919"/>
    <w:rsid w:val="00464B42"/>
    <w:rsid w:val="00464CB5"/>
    <w:rsid w:val="00464EE0"/>
    <w:rsid w:val="00465461"/>
    <w:rsid w:val="00465467"/>
    <w:rsid w:val="00465573"/>
    <w:rsid w:val="004658C3"/>
    <w:rsid w:val="00465AAF"/>
    <w:rsid w:val="00465EB3"/>
    <w:rsid w:val="00465EEB"/>
    <w:rsid w:val="00465F3E"/>
    <w:rsid w:val="0046601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2EA9"/>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3E84"/>
    <w:rsid w:val="0048406D"/>
    <w:rsid w:val="0048410E"/>
    <w:rsid w:val="004844C7"/>
    <w:rsid w:val="00484C46"/>
    <w:rsid w:val="004851E1"/>
    <w:rsid w:val="00485319"/>
    <w:rsid w:val="004853DD"/>
    <w:rsid w:val="004857DD"/>
    <w:rsid w:val="00485969"/>
    <w:rsid w:val="0048598C"/>
    <w:rsid w:val="00485DB5"/>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BC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1BE"/>
    <w:rsid w:val="004942D4"/>
    <w:rsid w:val="0049492C"/>
    <w:rsid w:val="00494B7F"/>
    <w:rsid w:val="00494D25"/>
    <w:rsid w:val="00494E75"/>
    <w:rsid w:val="00495071"/>
    <w:rsid w:val="00495227"/>
    <w:rsid w:val="004961DB"/>
    <w:rsid w:val="0049653E"/>
    <w:rsid w:val="00496606"/>
    <w:rsid w:val="0049681D"/>
    <w:rsid w:val="00496BEF"/>
    <w:rsid w:val="00497138"/>
    <w:rsid w:val="00497315"/>
    <w:rsid w:val="0049792C"/>
    <w:rsid w:val="004A0142"/>
    <w:rsid w:val="004A01DA"/>
    <w:rsid w:val="004A01E1"/>
    <w:rsid w:val="004A03D7"/>
    <w:rsid w:val="004A06D4"/>
    <w:rsid w:val="004A0814"/>
    <w:rsid w:val="004A0874"/>
    <w:rsid w:val="004A0C81"/>
    <w:rsid w:val="004A0E00"/>
    <w:rsid w:val="004A1287"/>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38"/>
    <w:rsid w:val="004A7EE7"/>
    <w:rsid w:val="004A7FB0"/>
    <w:rsid w:val="004A7FE6"/>
    <w:rsid w:val="004B0111"/>
    <w:rsid w:val="004B028F"/>
    <w:rsid w:val="004B06CF"/>
    <w:rsid w:val="004B0706"/>
    <w:rsid w:val="004B0770"/>
    <w:rsid w:val="004B0787"/>
    <w:rsid w:val="004B09A0"/>
    <w:rsid w:val="004B1313"/>
    <w:rsid w:val="004B169E"/>
    <w:rsid w:val="004B18A1"/>
    <w:rsid w:val="004B1B53"/>
    <w:rsid w:val="004B1C42"/>
    <w:rsid w:val="004B26FA"/>
    <w:rsid w:val="004B2700"/>
    <w:rsid w:val="004B27E7"/>
    <w:rsid w:val="004B2B31"/>
    <w:rsid w:val="004B2C33"/>
    <w:rsid w:val="004B2CDB"/>
    <w:rsid w:val="004B3125"/>
    <w:rsid w:val="004B325D"/>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FFB"/>
    <w:rsid w:val="004B7199"/>
    <w:rsid w:val="004B7851"/>
    <w:rsid w:val="004B795F"/>
    <w:rsid w:val="004B7BA5"/>
    <w:rsid w:val="004B7FB6"/>
    <w:rsid w:val="004C0346"/>
    <w:rsid w:val="004C03CC"/>
    <w:rsid w:val="004C0B5B"/>
    <w:rsid w:val="004C0C08"/>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119"/>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3EB0"/>
    <w:rsid w:val="004D404A"/>
    <w:rsid w:val="004D423A"/>
    <w:rsid w:val="004D4353"/>
    <w:rsid w:val="004D44B1"/>
    <w:rsid w:val="004D4968"/>
    <w:rsid w:val="004D4977"/>
    <w:rsid w:val="004D49DB"/>
    <w:rsid w:val="004D4A8A"/>
    <w:rsid w:val="004D4BEA"/>
    <w:rsid w:val="004D50CC"/>
    <w:rsid w:val="004D5135"/>
    <w:rsid w:val="004D57CA"/>
    <w:rsid w:val="004D58D1"/>
    <w:rsid w:val="004D5989"/>
    <w:rsid w:val="004D5A2A"/>
    <w:rsid w:val="004D5F02"/>
    <w:rsid w:val="004D61F1"/>
    <w:rsid w:val="004D68C0"/>
    <w:rsid w:val="004D710C"/>
    <w:rsid w:val="004D7448"/>
    <w:rsid w:val="004D7814"/>
    <w:rsid w:val="004D7872"/>
    <w:rsid w:val="004D7C16"/>
    <w:rsid w:val="004D7CAC"/>
    <w:rsid w:val="004E0033"/>
    <w:rsid w:val="004E03BE"/>
    <w:rsid w:val="004E04CA"/>
    <w:rsid w:val="004E0CD0"/>
    <w:rsid w:val="004E0E54"/>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E7E64"/>
    <w:rsid w:val="004F003D"/>
    <w:rsid w:val="004F01B4"/>
    <w:rsid w:val="004F020A"/>
    <w:rsid w:val="004F0587"/>
    <w:rsid w:val="004F080C"/>
    <w:rsid w:val="004F08E9"/>
    <w:rsid w:val="004F09DD"/>
    <w:rsid w:val="004F0B1E"/>
    <w:rsid w:val="004F0C82"/>
    <w:rsid w:val="004F0D5B"/>
    <w:rsid w:val="004F133C"/>
    <w:rsid w:val="004F13D2"/>
    <w:rsid w:val="004F1913"/>
    <w:rsid w:val="004F1A00"/>
    <w:rsid w:val="004F1BAF"/>
    <w:rsid w:val="004F1D32"/>
    <w:rsid w:val="004F231C"/>
    <w:rsid w:val="004F2826"/>
    <w:rsid w:val="004F2AA6"/>
    <w:rsid w:val="004F2B9C"/>
    <w:rsid w:val="004F2CCE"/>
    <w:rsid w:val="004F2D1C"/>
    <w:rsid w:val="004F2D47"/>
    <w:rsid w:val="004F2DB4"/>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4F7F5D"/>
    <w:rsid w:val="0050031C"/>
    <w:rsid w:val="005004F7"/>
    <w:rsid w:val="00500798"/>
    <w:rsid w:val="005007E7"/>
    <w:rsid w:val="00500A59"/>
    <w:rsid w:val="00500D5B"/>
    <w:rsid w:val="00500E5E"/>
    <w:rsid w:val="00501056"/>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48"/>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65"/>
    <w:rsid w:val="005109F8"/>
    <w:rsid w:val="00510A59"/>
    <w:rsid w:val="00510B25"/>
    <w:rsid w:val="00510EC2"/>
    <w:rsid w:val="005118DD"/>
    <w:rsid w:val="00511B42"/>
    <w:rsid w:val="00511E67"/>
    <w:rsid w:val="0051227E"/>
    <w:rsid w:val="005124B0"/>
    <w:rsid w:val="00512747"/>
    <w:rsid w:val="00512B44"/>
    <w:rsid w:val="0051317C"/>
    <w:rsid w:val="005132A8"/>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70D"/>
    <w:rsid w:val="00515907"/>
    <w:rsid w:val="00515E2B"/>
    <w:rsid w:val="00515FA8"/>
    <w:rsid w:val="00516547"/>
    <w:rsid w:val="00516A3F"/>
    <w:rsid w:val="00516B96"/>
    <w:rsid w:val="00516D2A"/>
    <w:rsid w:val="00517186"/>
    <w:rsid w:val="0051739D"/>
    <w:rsid w:val="005173A4"/>
    <w:rsid w:val="0051770E"/>
    <w:rsid w:val="0052001B"/>
    <w:rsid w:val="005200E6"/>
    <w:rsid w:val="005205C8"/>
    <w:rsid w:val="005205D5"/>
    <w:rsid w:val="005206A5"/>
    <w:rsid w:val="00520A13"/>
    <w:rsid w:val="0052173C"/>
    <w:rsid w:val="00521D04"/>
    <w:rsid w:val="00521D65"/>
    <w:rsid w:val="00521DAC"/>
    <w:rsid w:val="005221A4"/>
    <w:rsid w:val="005223AF"/>
    <w:rsid w:val="005226AB"/>
    <w:rsid w:val="005227EA"/>
    <w:rsid w:val="00523366"/>
    <w:rsid w:val="00523DBF"/>
    <w:rsid w:val="00523E10"/>
    <w:rsid w:val="00523E18"/>
    <w:rsid w:val="00523F32"/>
    <w:rsid w:val="005240DC"/>
    <w:rsid w:val="0052422C"/>
    <w:rsid w:val="005244D5"/>
    <w:rsid w:val="005245A9"/>
    <w:rsid w:val="005248C4"/>
    <w:rsid w:val="00524AD1"/>
    <w:rsid w:val="00524B43"/>
    <w:rsid w:val="00524D2A"/>
    <w:rsid w:val="00524E6A"/>
    <w:rsid w:val="005251CE"/>
    <w:rsid w:val="005251DA"/>
    <w:rsid w:val="005252AF"/>
    <w:rsid w:val="00525407"/>
    <w:rsid w:val="005254D4"/>
    <w:rsid w:val="005255EF"/>
    <w:rsid w:val="00525A3A"/>
    <w:rsid w:val="00525F16"/>
    <w:rsid w:val="00525F3A"/>
    <w:rsid w:val="00525F71"/>
    <w:rsid w:val="005260F4"/>
    <w:rsid w:val="00526270"/>
    <w:rsid w:val="00526528"/>
    <w:rsid w:val="00526783"/>
    <w:rsid w:val="005269C2"/>
    <w:rsid w:val="00526C8A"/>
    <w:rsid w:val="00526E5A"/>
    <w:rsid w:val="00526E75"/>
    <w:rsid w:val="00527192"/>
    <w:rsid w:val="00527489"/>
    <w:rsid w:val="0052798E"/>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2EB"/>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637E"/>
    <w:rsid w:val="00536752"/>
    <w:rsid w:val="005368BA"/>
    <w:rsid w:val="0053699D"/>
    <w:rsid w:val="00536AEE"/>
    <w:rsid w:val="00537153"/>
    <w:rsid w:val="005371BC"/>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2F4F"/>
    <w:rsid w:val="00543639"/>
    <w:rsid w:val="005436D7"/>
    <w:rsid w:val="00543703"/>
    <w:rsid w:val="00543A66"/>
    <w:rsid w:val="00543A83"/>
    <w:rsid w:val="00543C01"/>
    <w:rsid w:val="00543E11"/>
    <w:rsid w:val="00544220"/>
    <w:rsid w:val="00544234"/>
    <w:rsid w:val="005444D2"/>
    <w:rsid w:val="00544C33"/>
    <w:rsid w:val="00544E6E"/>
    <w:rsid w:val="00545077"/>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71E"/>
    <w:rsid w:val="005519B0"/>
    <w:rsid w:val="005519B1"/>
    <w:rsid w:val="00551A86"/>
    <w:rsid w:val="00551D84"/>
    <w:rsid w:val="00551E1E"/>
    <w:rsid w:val="00551E52"/>
    <w:rsid w:val="00552038"/>
    <w:rsid w:val="0055233E"/>
    <w:rsid w:val="00552569"/>
    <w:rsid w:val="005526F2"/>
    <w:rsid w:val="00552A03"/>
    <w:rsid w:val="00552B8F"/>
    <w:rsid w:val="00552FF4"/>
    <w:rsid w:val="00553342"/>
    <w:rsid w:val="00553DFF"/>
    <w:rsid w:val="00553E5B"/>
    <w:rsid w:val="00553FFE"/>
    <w:rsid w:val="00554048"/>
    <w:rsid w:val="0055410A"/>
    <w:rsid w:val="005543EE"/>
    <w:rsid w:val="005547CB"/>
    <w:rsid w:val="005547FB"/>
    <w:rsid w:val="00554DF7"/>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1FAB"/>
    <w:rsid w:val="0056216F"/>
    <w:rsid w:val="005625FE"/>
    <w:rsid w:val="00562C27"/>
    <w:rsid w:val="00562CDC"/>
    <w:rsid w:val="00563855"/>
    <w:rsid w:val="00563C64"/>
    <w:rsid w:val="00563D83"/>
    <w:rsid w:val="00563FD2"/>
    <w:rsid w:val="0056434D"/>
    <w:rsid w:val="00564824"/>
    <w:rsid w:val="00564C00"/>
    <w:rsid w:val="00564DDD"/>
    <w:rsid w:val="00564ED6"/>
    <w:rsid w:val="005650BF"/>
    <w:rsid w:val="005652E4"/>
    <w:rsid w:val="00565547"/>
    <w:rsid w:val="00565679"/>
    <w:rsid w:val="005659B1"/>
    <w:rsid w:val="00565EEC"/>
    <w:rsid w:val="0056620B"/>
    <w:rsid w:val="00566219"/>
    <w:rsid w:val="0056636D"/>
    <w:rsid w:val="00566913"/>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1ED6"/>
    <w:rsid w:val="0057212D"/>
    <w:rsid w:val="00572370"/>
    <w:rsid w:val="00572583"/>
    <w:rsid w:val="00572643"/>
    <w:rsid w:val="00572E58"/>
    <w:rsid w:val="00572F26"/>
    <w:rsid w:val="00572F28"/>
    <w:rsid w:val="005730FF"/>
    <w:rsid w:val="0057317F"/>
    <w:rsid w:val="005732CD"/>
    <w:rsid w:val="0057337E"/>
    <w:rsid w:val="0057376C"/>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77F5F"/>
    <w:rsid w:val="00580282"/>
    <w:rsid w:val="00580909"/>
    <w:rsid w:val="005809EB"/>
    <w:rsid w:val="00580E45"/>
    <w:rsid w:val="005810CA"/>
    <w:rsid w:val="005815D2"/>
    <w:rsid w:val="005818D4"/>
    <w:rsid w:val="005819D7"/>
    <w:rsid w:val="005819EB"/>
    <w:rsid w:val="00581F00"/>
    <w:rsid w:val="00581F40"/>
    <w:rsid w:val="005829CC"/>
    <w:rsid w:val="00582E3D"/>
    <w:rsid w:val="00583147"/>
    <w:rsid w:val="00583526"/>
    <w:rsid w:val="005836D0"/>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87DAC"/>
    <w:rsid w:val="00587FF6"/>
    <w:rsid w:val="00590196"/>
    <w:rsid w:val="00590203"/>
    <w:rsid w:val="00590440"/>
    <w:rsid w:val="00590BF6"/>
    <w:rsid w:val="00590CBB"/>
    <w:rsid w:val="0059123A"/>
    <w:rsid w:val="005915B4"/>
    <w:rsid w:val="00591777"/>
    <w:rsid w:val="005918A3"/>
    <w:rsid w:val="00591B9C"/>
    <w:rsid w:val="00591E92"/>
    <w:rsid w:val="00592160"/>
    <w:rsid w:val="005923C9"/>
    <w:rsid w:val="0059265B"/>
    <w:rsid w:val="00592802"/>
    <w:rsid w:val="0059284F"/>
    <w:rsid w:val="00592891"/>
    <w:rsid w:val="00593396"/>
    <w:rsid w:val="00593CD0"/>
    <w:rsid w:val="00593F19"/>
    <w:rsid w:val="00593F57"/>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D25"/>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233"/>
    <w:rsid w:val="005A438E"/>
    <w:rsid w:val="005A439E"/>
    <w:rsid w:val="005A4999"/>
    <w:rsid w:val="005A4B7E"/>
    <w:rsid w:val="005A4E38"/>
    <w:rsid w:val="005A4EA1"/>
    <w:rsid w:val="005A50CE"/>
    <w:rsid w:val="005A5419"/>
    <w:rsid w:val="005A588D"/>
    <w:rsid w:val="005A59CF"/>
    <w:rsid w:val="005A66E7"/>
    <w:rsid w:val="005A6A3A"/>
    <w:rsid w:val="005A6A3E"/>
    <w:rsid w:val="005A6C79"/>
    <w:rsid w:val="005A6FA1"/>
    <w:rsid w:val="005A780F"/>
    <w:rsid w:val="005A79F7"/>
    <w:rsid w:val="005A7F72"/>
    <w:rsid w:val="005B0149"/>
    <w:rsid w:val="005B05D1"/>
    <w:rsid w:val="005B0604"/>
    <w:rsid w:val="005B08FF"/>
    <w:rsid w:val="005B0B2C"/>
    <w:rsid w:val="005B1099"/>
    <w:rsid w:val="005B17FD"/>
    <w:rsid w:val="005B1F54"/>
    <w:rsid w:val="005B2D4D"/>
    <w:rsid w:val="005B2EB8"/>
    <w:rsid w:val="005B355C"/>
    <w:rsid w:val="005B3864"/>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1C4D"/>
    <w:rsid w:val="005C2144"/>
    <w:rsid w:val="005C29E5"/>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832"/>
    <w:rsid w:val="005C7A54"/>
    <w:rsid w:val="005C7CAD"/>
    <w:rsid w:val="005C7EF8"/>
    <w:rsid w:val="005D0102"/>
    <w:rsid w:val="005D019A"/>
    <w:rsid w:val="005D02FA"/>
    <w:rsid w:val="005D047B"/>
    <w:rsid w:val="005D0790"/>
    <w:rsid w:val="005D0B47"/>
    <w:rsid w:val="005D12A2"/>
    <w:rsid w:val="005D16C2"/>
    <w:rsid w:val="005D1CFE"/>
    <w:rsid w:val="005D1E02"/>
    <w:rsid w:val="005D1F85"/>
    <w:rsid w:val="005D20A7"/>
    <w:rsid w:val="005D20FC"/>
    <w:rsid w:val="005D241F"/>
    <w:rsid w:val="005D24A2"/>
    <w:rsid w:val="005D26D7"/>
    <w:rsid w:val="005D2839"/>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49A"/>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7C"/>
    <w:rsid w:val="005F4689"/>
    <w:rsid w:val="005F46D9"/>
    <w:rsid w:val="005F4950"/>
    <w:rsid w:val="005F49F3"/>
    <w:rsid w:val="005F509E"/>
    <w:rsid w:val="005F51DA"/>
    <w:rsid w:val="005F5A01"/>
    <w:rsid w:val="005F660A"/>
    <w:rsid w:val="005F6697"/>
    <w:rsid w:val="005F6A19"/>
    <w:rsid w:val="005F6C51"/>
    <w:rsid w:val="005F6F9C"/>
    <w:rsid w:val="005F6FFC"/>
    <w:rsid w:val="005F7311"/>
    <w:rsid w:val="005F7504"/>
    <w:rsid w:val="005F79B1"/>
    <w:rsid w:val="005F7BBF"/>
    <w:rsid w:val="005F7F11"/>
    <w:rsid w:val="00600120"/>
    <w:rsid w:val="006004DE"/>
    <w:rsid w:val="00600860"/>
    <w:rsid w:val="006008BE"/>
    <w:rsid w:val="00600AD9"/>
    <w:rsid w:val="00600D50"/>
    <w:rsid w:val="00601072"/>
    <w:rsid w:val="006011D7"/>
    <w:rsid w:val="00601244"/>
    <w:rsid w:val="006013FA"/>
    <w:rsid w:val="0060144E"/>
    <w:rsid w:val="00601486"/>
    <w:rsid w:val="0060168C"/>
    <w:rsid w:val="00601754"/>
    <w:rsid w:val="0060188B"/>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011"/>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003"/>
    <w:rsid w:val="00606190"/>
    <w:rsid w:val="0060632A"/>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830"/>
    <w:rsid w:val="006148AC"/>
    <w:rsid w:val="00614CB4"/>
    <w:rsid w:val="00614D1E"/>
    <w:rsid w:val="00614D3B"/>
    <w:rsid w:val="00614F00"/>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179D9"/>
    <w:rsid w:val="00617F43"/>
    <w:rsid w:val="00620172"/>
    <w:rsid w:val="006201A2"/>
    <w:rsid w:val="00620254"/>
    <w:rsid w:val="0062038B"/>
    <w:rsid w:val="006204D8"/>
    <w:rsid w:val="006205C1"/>
    <w:rsid w:val="006205D1"/>
    <w:rsid w:val="00620686"/>
    <w:rsid w:val="006206D7"/>
    <w:rsid w:val="006209E8"/>
    <w:rsid w:val="00621626"/>
    <w:rsid w:val="00621A70"/>
    <w:rsid w:val="00621B6A"/>
    <w:rsid w:val="00621C0B"/>
    <w:rsid w:val="00621C72"/>
    <w:rsid w:val="00621CAD"/>
    <w:rsid w:val="0062286B"/>
    <w:rsid w:val="00622CD0"/>
    <w:rsid w:val="00623427"/>
    <w:rsid w:val="00623E94"/>
    <w:rsid w:val="00623EF3"/>
    <w:rsid w:val="0062424C"/>
    <w:rsid w:val="0062427E"/>
    <w:rsid w:val="00624AFA"/>
    <w:rsid w:val="00624C6E"/>
    <w:rsid w:val="00624FB3"/>
    <w:rsid w:val="006250F7"/>
    <w:rsid w:val="00625160"/>
    <w:rsid w:val="006251D3"/>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41"/>
    <w:rsid w:val="006379B8"/>
    <w:rsid w:val="00637C24"/>
    <w:rsid w:val="00637E00"/>
    <w:rsid w:val="006400E1"/>
    <w:rsid w:val="006401C6"/>
    <w:rsid w:val="00640207"/>
    <w:rsid w:val="00640222"/>
    <w:rsid w:val="00640529"/>
    <w:rsid w:val="006409F3"/>
    <w:rsid w:val="00641061"/>
    <w:rsid w:val="006419E1"/>
    <w:rsid w:val="006419ED"/>
    <w:rsid w:val="00641ADA"/>
    <w:rsid w:val="0064252D"/>
    <w:rsid w:val="00642D10"/>
    <w:rsid w:val="0064349B"/>
    <w:rsid w:val="00643769"/>
    <w:rsid w:val="006437A9"/>
    <w:rsid w:val="006437F7"/>
    <w:rsid w:val="00643973"/>
    <w:rsid w:val="00644200"/>
    <w:rsid w:val="0064428B"/>
    <w:rsid w:val="00644511"/>
    <w:rsid w:val="0064466E"/>
    <w:rsid w:val="0064486C"/>
    <w:rsid w:val="00644D9A"/>
    <w:rsid w:val="00644E60"/>
    <w:rsid w:val="0064552C"/>
    <w:rsid w:val="006455B7"/>
    <w:rsid w:val="006457B7"/>
    <w:rsid w:val="0064584A"/>
    <w:rsid w:val="00645C7B"/>
    <w:rsid w:val="0064643B"/>
    <w:rsid w:val="00646556"/>
    <w:rsid w:val="00646837"/>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16"/>
    <w:rsid w:val="00655780"/>
    <w:rsid w:val="00655929"/>
    <w:rsid w:val="0065594D"/>
    <w:rsid w:val="00655F74"/>
    <w:rsid w:val="00655F76"/>
    <w:rsid w:val="006561FF"/>
    <w:rsid w:val="00656251"/>
    <w:rsid w:val="00656884"/>
    <w:rsid w:val="00656D6F"/>
    <w:rsid w:val="00657005"/>
    <w:rsid w:val="00657097"/>
    <w:rsid w:val="006578D9"/>
    <w:rsid w:val="00657F67"/>
    <w:rsid w:val="00657FB7"/>
    <w:rsid w:val="006601F9"/>
    <w:rsid w:val="006602D1"/>
    <w:rsid w:val="0066055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4BC1"/>
    <w:rsid w:val="00665219"/>
    <w:rsid w:val="00665229"/>
    <w:rsid w:val="00665316"/>
    <w:rsid w:val="006654E8"/>
    <w:rsid w:val="0066551A"/>
    <w:rsid w:val="0066568F"/>
    <w:rsid w:val="0066586E"/>
    <w:rsid w:val="00665CCE"/>
    <w:rsid w:val="00666AAF"/>
    <w:rsid w:val="006672FC"/>
    <w:rsid w:val="00667A27"/>
    <w:rsid w:val="006704BF"/>
    <w:rsid w:val="00670AA6"/>
    <w:rsid w:val="00670AAB"/>
    <w:rsid w:val="00670AD6"/>
    <w:rsid w:val="00670BC3"/>
    <w:rsid w:val="00670BE5"/>
    <w:rsid w:val="00670C2F"/>
    <w:rsid w:val="00670CB7"/>
    <w:rsid w:val="00670ECD"/>
    <w:rsid w:val="00671852"/>
    <w:rsid w:val="00671B14"/>
    <w:rsid w:val="00671C8F"/>
    <w:rsid w:val="00672176"/>
    <w:rsid w:val="0067222A"/>
    <w:rsid w:val="00672575"/>
    <w:rsid w:val="00672966"/>
    <w:rsid w:val="006729A2"/>
    <w:rsid w:val="006729D5"/>
    <w:rsid w:val="00672B94"/>
    <w:rsid w:val="00672E1A"/>
    <w:rsid w:val="00672F44"/>
    <w:rsid w:val="006731E5"/>
    <w:rsid w:val="0067330E"/>
    <w:rsid w:val="006735BC"/>
    <w:rsid w:val="006737DD"/>
    <w:rsid w:val="00673877"/>
    <w:rsid w:val="00673BDE"/>
    <w:rsid w:val="00673DFA"/>
    <w:rsid w:val="00673EB7"/>
    <w:rsid w:val="00673FBF"/>
    <w:rsid w:val="00674460"/>
    <w:rsid w:val="006745A7"/>
    <w:rsid w:val="00674676"/>
    <w:rsid w:val="006746FF"/>
    <w:rsid w:val="0067517B"/>
    <w:rsid w:val="006755C0"/>
    <w:rsid w:val="00675652"/>
    <w:rsid w:val="006757DC"/>
    <w:rsid w:val="00675A7C"/>
    <w:rsid w:val="006760EF"/>
    <w:rsid w:val="00676366"/>
    <w:rsid w:val="006763E2"/>
    <w:rsid w:val="00676501"/>
    <w:rsid w:val="006767B8"/>
    <w:rsid w:val="0067690C"/>
    <w:rsid w:val="00677725"/>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ACB"/>
    <w:rsid w:val="00682ED3"/>
    <w:rsid w:val="0068367C"/>
    <w:rsid w:val="0068384E"/>
    <w:rsid w:val="00683D7F"/>
    <w:rsid w:val="00683E45"/>
    <w:rsid w:val="00683EF3"/>
    <w:rsid w:val="00684258"/>
    <w:rsid w:val="00684548"/>
    <w:rsid w:val="00685211"/>
    <w:rsid w:val="0068528D"/>
    <w:rsid w:val="00685725"/>
    <w:rsid w:val="0068584B"/>
    <w:rsid w:val="00685D3B"/>
    <w:rsid w:val="0068623E"/>
    <w:rsid w:val="00686366"/>
    <w:rsid w:val="0068653A"/>
    <w:rsid w:val="0068673B"/>
    <w:rsid w:val="00686792"/>
    <w:rsid w:val="006868CB"/>
    <w:rsid w:val="0068721F"/>
    <w:rsid w:val="006873ED"/>
    <w:rsid w:val="00687774"/>
    <w:rsid w:val="00687904"/>
    <w:rsid w:val="00687D1F"/>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225"/>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291"/>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122"/>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224"/>
    <w:rsid w:val="006B242D"/>
    <w:rsid w:val="006B2744"/>
    <w:rsid w:val="006B358C"/>
    <w:rsid w:val="006B3604"/>
    <w:rsid w:val="006B393F"/>
    <w:rsid w:val="006B3940"/>
    <w:rsid w:val="006B3A9D"/>
    <w:rsid w:val="006B3D4A"/>
    <w:rsid w:val="006B3E55"/>
    <w:rsid w:val="006B40D5"/>
    <w:rsid w:val="006B4D4E"/>
    <w:rsid w:val="006B5042"/>
    <w:rsid w:val="006B54D0"/>
    <w:rsid w:val="006B5B43"/>
    <w:rsid w:val="006B5CDC"/>
    <w:rsid w:val="006B6AD0"/>
    <w:rsid w:val="006B6BA3"/>
    <w:rsid w:val="006B6BF0"/>
    <w:rsid w:val="006B6C95"/>
    <w:rsid w:val="006B725C"/>
    <w:rsid w:val="006B7360"/>
    <w:rsid w:val="006B7864"/>
    <w:rsid w:val="006B789D"/>
    <w:rsid w:val="006B7AF8"/>
    <w:rsid w:val="006B7DD3"/>
    <w:rsid w:val="006B7F8B"/>
    <w:rsid w:val="006C0025"/>
    <w:rsid w:val="006C00A7"/>
    <w:rsid w:val="006C03B2"/>
    <w:rsid w:val="006C09DD"/>
    <w:rsid w:val="006C0A1A"/>
    <w:rsid w:val="006C1B3F"/>
    <w:rsid w:val="006C1BBD"/>
    <w:rsid w:val="006C20C0"/>
    <w:rsid w:val="006C225C"/>
    <w:rsid w:val="006C2F89"/>
    <w:rsid w:val="006C34CF"/>
    <w:rsid w:val="006C357E"/>
    <w:rsid w:val="006C375B"/>
    <w:rsid w:val="006C377A"/>
    <w:rsid w:val="006C3F40"/>
    <w:rsid w:val="006C4483"/>
    <w:rsid w:val="006C44D3"/>
    <w:rsid w:val="006C45C1"/>
    <w:rsid w:val="006C47C3"/>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97F"/>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10"/>
    <w:rsid w:val="006D7B93"/>
    <w:rsid w:val="006D7DAD"/>
    <w:rsid w:val="006E0B16"/>
    <w:rsid w:val="006E0D93"/>
    <w:rsid w:val="006E0E1D"/>
    <w:rsid w:val="006E0E60"/>
    <w:rsid w:val="006E0ED0"/>
    <w:rsid w:val="006E176F"/>
    <w:rsid w:val="006E1C69"/>
    <w:rsid w:val="006E1EE9"/>
    <w:rsid w:val="006E1F07"/>
    <w:rsid w:val="006E22CC"/>
    <w:rsid w:val="006E260B"/>
    <w:rsid w:val="006E2AA6"/>
    <w:rsid w:val="006E2F9C"/>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1DC"/>
    <w:rsid w:val="006F1425"/>
    <w:rsid w:val="006F1494"/>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2D4"/>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C33"/>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4E42"/>
    <w:rsid w:val="007052AB"/>
    <w:rsid w:val="007052F3"/>
    <w:rsid w:val="0070542C"/>
    <w:rsid w:val="00705584"/>
    <w:rsid w:val="0070588E"/>
    <w:rsid w:val="00705E96"/>
    <w:rsid w:val="00706AFC"/>
    <w:rsid w:val="00706DFB"/>
    <w:rsid w:val="00706E08"/>
    <w:rsid w:val="0070711F"/>
    <w:rsid w:val="007071B3"/>
    <w:rsid w:val="0070743B"/>
    <w:rsid w:val="0070778A"/>
    <w:rsid w:val="00707AE0"/>
    <w:rsid w:val="00707CFF"/>
    <w:rsid w:val="007101EE"/>
    <w:rsid w:val="00710751"/>
    <w:rsid w:val="0071081F"/>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C45"/>
    <w:rsid w:val="00712E3F"/>
    <w:rsid w:val="00712FDB"/>
    <w:rsid w:val="00713214"/>
    <w:rsid w:val="007132A1"/>
    <w:rsid w:val="007133F5"/>
    <w:rsid w:val="007134CF"/>
    <w:rsid w:val="0071374D"/>
    <w:rsid w:val="007138C7"/>
    <w:rsid w:val="00713B48"/>
    <w:rsid w:val="00713CA2"/>
    <w:rsid w:val="00713E7C"/>
    <w:rsid w:val="00713FFB"/>
    <w:rsid w:val="00714312"/>
    <w:rsid w:val="0071435E"/>
    <w:rsid w:val="00714722"/>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30B7"/>
    <w:rsid w:val="007230DE"/>
    <w:rsid w:val="0072323B"/>
    <w:rsid w:val="0072345D"/>
    <w:rsid w:val="007235A8"/>
    <w:rsid w:val="00723701"/>
    <w:rsid w:val="00723AC6"/>
    <w:rsid w:val="00723AE8"/>
    <w:rsid w:val="00723C97"/>
    <w:rsid w:val="00723D94"/>
    <w:rsid w:val="00723EC3"/>
    <w:rsid w:val="0072432F"/>
    <w:rsid w:val="00724426"/>
    <w:rsid w:val="00724739"/>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06A"/>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4EF4"/>
    <w:rsid w:val="007356D0"/>
    <w:rsid w:val="00735A6A"/>
    <w:rsid w:val="00735B9D"/>
    <w:rsid w:val="00735D07"/>
    <w:rsid w:val="00735D13"/>
    <w:rsid w:val="0073637C"/>
    <w:rsid w:val="007363E6"/>
    <w:rsid w:val="007364FA"/>
    <w:rsid w:val="00736801"/>
    <w:rsid w:val="00736C43"/>
    <w:rsid w:val="00736D7B"/>
    <w:rsid w:val="007377ED"/>
    <w:rsid w:val="007379C8"/>
    <w:rsid w:val="007403C7"/>
    <w:rsid w:val="00740698"/>
    <w:rsid w:val="007406C0"/>
    <w:rsid w:val="007409E8"/>
    <w:rsid w:val="00740AC1"/>
    <w:rsid w:val="00740C98"/>
    <w:rsid w:val="00740CD3"/>
    <w:rsid w:val="0074108B"/>
    <w:rsid w:val="0074124A"/>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4FEA"/>
    <w:rsid w:val="0074576E"/>
    <w:rsid w:val="007457FE"/>
    <w:rsid w:val="00745EBB"/>
    <w:rsid w:val="00746167"/>
    <w:rsid w:val="00746199"/>
    <w:rsid w:val="0074644A"/>
    <w:rsid w:val="0074702B"/>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B7D"/>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722"/>
    <w:rsid w:val="007678B6"/>
    <w:rsid w:val="00767B6C"/>
    <w:rsid w:val="007706CC"/>
    <w:rsid w:val="00770CEE"/>
    <w:rsid w:val="00771284"/>
    <w:rsid w:val="0077176F"/>
    <w:rsid w:val="007718CC"/>
    <w:rsid w:val="00771953"/>
    <w:rsid w:val="007719DC"/>
    <w:rsid w:val="00771CB6"/>
    <w:rsid w:val="00771E30"/>
    <w:rsid w:val="007721AD"/>
    <w:rsid w:val="00772C97"/>
    <w:rsid w:val="00772D15"/>
    <w:rsid w:val="00772DC3"/>
    <w:rsid w:val="00772F47"/>
    <w:rsid w:val="007733C4"/>
    <w:rsid w:val="00773AF6"/>
    <w:rsid w:val="0077404D"/>
    <w:rsid w:val="00774178"/>
    <w:rsid w:val="007743A1"/>
    <w:rsid w:val="007744EF"/>
    <w:rsid w:val="00774836"/>
    <w:rsid w:val="00774A3A"/>
    <w:rsid w:val="00774A88"/>
    <w:rsid w:val="00774B37"/>
    <w:rsid w:val="00774B48"/>
    <w:rsid w:val="007750DC"/>
    <w:rsid w:val="0077518C"/>
    <w:rsid w:val="00775330"/>
    <w:rsid w:val="00775BAA"/>
    <w:rsid w:val="00775D0E"/>
    <w:rsid w:val="00775D91"/>
    <w:rsid w:val="00775EFD"/>
    <w:rsid w:val="00775F11"/>
    <w:rsid w:val="007760CB"/>
    <w:rsid w:val="007762CD"/>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E46"/>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4E6"/>
    <w:rsid w:val="00786620"/>
    <w:rsid w:val="007868B7"/>
    <w:rsid w:val="007869A4"/>
    <w:rsid w:val="00786BC0"/>
    <w:rsid w:val="007870C5"/>
    <w:rsid w:val="0078756D"/>
    <w:rsid w:val="00787736"/>
    <w:rsid w:val="007878F1"/>
    <w:rsid w:val="00787977"/>
    <w:rsid w:val="00787A55"/>
    <w:rsid w:val="00787C13"/>
    <w:rsid w:val="00787E0A"/>
    <w:rsid w:val="00787FF1"/>
    <w:rsid w:val="007900BB"/>
    <w:rsid w:val="0079051B"/>
    <w:rsid w:val="007908B3"/>
    <w:rsid w:val="007909D8"/>
    <w:rsid w:val="00790E80"/>
    <w:rsid w:val="007916D2"/>
    <w:rsid w:val="007918B6"/>
    <w:rsid w:val="00791ADE"/>
    <w:rsid w:val="00791BEA"/>
    <w:rsid w:val="007921C1"/>
    <w:rsid w:val="007926B7"/>
    <w:rsid w:val="00792B69"/>
    <w:rsid w:val="00792DB2"/>
    <w:rsid w:val="00792ECC"/>
    <w:rsid w:val="00792F7F"/>
    <w:rsid w:val="00792FCC"/>
    <w:rsid w:val="00792FD4"/>
    <w:rsid w:val="007939C7"/>
    <w:rsid w:val="00793A39"/>
    <w:rsid w:val="00793CFE"/>
    <w:rsid w:val="00793F70"/>
    <w:rsid w:val="007947FB"/>
    <w:rsid w:val="00794A1D"/>
    <w:rsid w:val="00794B77"/>
    <w:rsid w:val="00794E74"/>
    <w:rsid w:val="007953DC"/>
    <w:rsid w:val="00795401"/>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403"/>
    <w:rsid w:val="007A2B63"/>
    <w:rsid w:val="007A2BFF"/>
    <w:rsid w:val="007A2C52"/>
    <w:rsid w:val="007A2DE7"/>
    <w:rsid w:val="007A300F"/>
    <w:rsid w:val="007A3040"/>
    <w:rsid w:val="007A30CD"/>
    <w:rsid w:val="007A3373"/>
    <w:rsid w:val="007A3376"/>
    <w:rsid w:val="007A3395"/>
    <w:rsid w:val="007A34B6"/>
    <w:rsid w:val="007A3505"/>
    <w:rsid w:val="007A36D6"/>
    <w:rsid w:val="007A37C8"/>
    <w:rsid w:val="007A3BF2"/>
    <w:rsid w:val="007A4264"/>
    <w:rsid w:val="007A4390"/>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B0130"/>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414"/>
    <w:rsid w:val="007B569D"/>
    <w:rsid w:val="007B59BE"/>
    <w:rsid w:val="007B5A66"/>
    <w:rsid w:val="007B5E5F"/>
    <w:rsid w:val="007B614B"/>
    <w:rsid w:val="007B630D"/>
    <w:rsid w:val="007B687A"/>
    <w:rsid w:val="007B697F"/>
    <w:rsid w:val="007B6B04"/>
    <w:rsid w:val="007B7199"/>
    <w:rsid w:val="007B7618"/>
    <w:rsid w:val="007B7F67"/>
    <w:rsid w:val="007C0379"/>
    <w:rsid w:val="007C0880"/>
    <w:rsid w:val="007C0BD2"/>
    <w:rsid w:val="007C0C3D"/>
    <w:rsid w:val="007C0E07"/>
    <w:rsid w:val="007C0E2B"/>
    <w:rsid w:val="007C0F3A"/>
    <w:rsid w:val="007C1065"/>
    <w:rsid w:val="007C1357"/>
    <w:rsid w:val="007C140F"/>
    <w:rsid w:val="007C1537"/>
    <w:rsid w:val="007C166C"/>
    <w:rsid w:val="007C16D7"/>
    <w:rsid w:val="007C1B94"/>
    <w:rsid w:val="007C24ED"/>
    <w:rsid w:val="007C286E"/>
    <w:rsid w:val="007C287F"/>
    <w:rsid w:val="007C2A39"/>
    <w:rsid w:val="007C3D88"/>
    <w:rsid w:val="007C3EA6"/>
    <w:rsid w:val="007C3F14"/>
    <w:rsid w:val="007C4387"/>
    <w:rsid w:val="007C49C4"/>
    <w:rsid w:val="007C4BD9"/>
    <w:rsid w:val="007C508D"/>
    <w:rsid w:val="007C515A"/>
    <w:rsid w:val="007C52B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B7C"/>
    <w:rsid w:val="007D1F9A"/>
    <w:rsid w:val="007D214A"/>
    <w:rsid w:val="007D226F"/>
    <w:rsid w:val="007D2306"/>
    <w:rsid w:val="007D33D9"/>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28F"/>
    <w:rsid w:val="007D78D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471"/>
    <w:rsid w:val="007E79EC"/>
    <w:rsid w:val="007E7B2B"/>
    <w:rsid w:val="007E7CBA"/>
    <w:rsid w:val="007F05E0"/>
    <w:rsid w:val="007F0A4B"/>
    <w:rsid w:val="007F0B77"/>
    <w:rsid w:val="007F0BA3"/>
    <w:rsid w:val="007F0CFB"/>
    <w:rsid w:val="007F0DD3"/>
    <w:rsid w:val="007F14D7"/>
    <w:rsid w:val="007F18C0"/>
    <w:rsid w:val="007F1B19"/>
    <w:rsid w:val="007F1E6C"/>
    <w:rsid w:val="007F1F12"/>
    <w:rsid w:val="007F22A5"/>
    <w:rsid w:val="007F2538"/>
    <w:rsid w:val="007F28BF"/>
    <w:rsid w:val="007F28F2"/>
    <w:rsid w:val="007F2951"/>
    <w:rsid w:val="007F2DBB"/>
    <w:rsid w:val="007F2ED4"/>
    <w:rsid w:val="007F2F86"/>
    <w:rsid w:val="007F3099"/>
    <w:rsid w:val="007F3564"/>
    <w:rsid w:val="007F3C69"/>
    <w:rsid w:val="007F3FB0"/>
    <w:rsid w:val="007F43A9"/>
    <w:rsid w:val="007F4A3A"/>
    <w:rsid w:val="007F4CA0"/>
    <w:rsid w:val="007F5608"/>
    <w:rsid w:val="007F5733"/>
    <w:rsid w:val="007F5874"/>
    <w:rsid w:val="007F5C30"/>
    <w:rsid w:val="007F5D11"/>
    <w:rsid w:val="007F5D4A"/>
    <w:rsid w:val="007F62F7"/>
    <w:rsid w:val="007F63F5"/>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CD4"/>
    <w:rsid w:val="00801E41"/>
    <w:rsid w:val="00801EA5"/>
    <w:rsid w:val="00801FBC"/>
    <w:rsid w:val="00802410"/>
    <w:rsid w:val="00802841"/>
    <w:rsid w:val="00802BE8"/>
    <w:rsid w:val="00802D03"/>
    <w:rsid w:val="00803630"/>
    <w:rsid w:val="0080385E"/>
    <w:rsid w:val="00803934"/>
    <w:rsid w:val="00803A19"/>
    <w:rsid w:val="00803BDC"/>
    <w:rsid w:val="00803E2E"/>
    <w:rsid w:val="00803FAA"/>
    <w:rsid w:val="00804163"/>
    <w:rsid w:val="0080416A"/>
    <w:rsid w:val="008041E1"/>
    <w:rsid w:val="00804575"/>
    <w:rsid w:val="00804867"/>
    <w:rsid w:val="0080487F"/>
    <w:rsid w:val="00804B2F"/>
    <w:rsid w:val="00804C25"/>
    <w:rsid w:val="00804F0D"/>
    <w:rsid w:val="00804FDF"/>
    <w:rsid w:val="0080536A"/>
    <w:rsid w:val="008054CB"/>
    <w:rsid w:val="00805782"/>
    <w:rsid w:val="00805BB1"/>
    <w:rsid w:val="0080623D"/>
    <w:rsid w:val="0080638C"/>
    <w:rsid w:val="00806979"/>
    <w:rsid w:val="0080699F"/>
    <w:rsid w:val="00806BBA"/>
    <w:rsid w:val="00806CE6"/>
    <w:rsid w:val="00806D29"/>
    <w:rsid w:val="0080729C"/>
    <w:rsid w:val="008072B3"/>
    <w:rsid w:val="008072C2"/>
    <w:rsid w:val="0080770D"/>
    <w:rsid w:val="008078EA"/>
    <w:rsid w:val="00807D28"/>
    <w:rsid w:val="00807D5E"/>
    <w:rsid w:val="00807E1B"/>
    <w:rsid w:val="00807F05"/>
    <w:rsid w:val="0081012C"/>
    <w:rsid w:val="008106A5"/>
    <w:rsid w:val="00810C3E"/>
    <w:rsid w:val="00810DE9"/>
    <w:rsid w:val="00810E0E"/>
    <w:rsid w:val="00810EAE"/>
    <w:rsid w:val="00811036"/>
    <w:rsid w:val="00811EDA"/>
    <w:rsid w:val="00811EF6"/>
    <w:rsid w:val="008120CD"/>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022"/>
    <w:rsid w:val="008154B6"/>
    <w:rsid w:val="0081556C"/>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CC6"/>
    <w:rsid w:val="00817D2A"/>
    <w:rsid w:val="00817F27"/>
    <w:rsid w:val="00820DF1"/>
    <w:rsid w:val="0082172C"/>
    <w:rsid w:val="00821805"/>
    <w:rsid w:val="00821916"/>
    <w:rsid w:val="008225A2"/>
    <w:rsid w:val="00822F50"/>
    <w:rsid w:val="00823335"/>
    <w:rsid w:val="008237B2"/>
    <w:rsid w:val="00823D4A"/>
    <w:rsid w:val="00823F61"/>
    <w:rsid w:val="0082449E"/>
    <w:rsid w:val="0082483B"/>
    <w:rsid w:val="008249FF"/>
    <w:rsid w:val="008251EC"/>
    <w:rsid w:val="00825A65"/>
    <w:rsid w:val="00825C32"/>
    <w:rsid w:val="00825D3D"/>
    <w:rsid w:val="00825DD4"/>
    <w:rsid w:val="00825F07"/>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5FD"/>
    <w:rsid w:val="00832A4E"/>
    <w:rsid w:val="00832C18"/>
    <w:rsid w:val="00832CAF"/>
    <w:rsid w:val="00832FF7"/>
    <w:rsid w:val="0083302B"/>
    <w:rsid w:val="00833076"/>
    <w:rsid w:val="008330AE"/>
    <w:rsid w:val="008330DB"/>
    <w:rsid w:val="0083375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DA9"/>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750"/>
    <w:rsid w:val="00845587"/>
    <w:rsid w:val="00845F51"/>
    <w:rsid w:val="00845F5B"/>
    <w:rsid w:val="00845F6D"/>
    <w:rsid w:val="00846106"/>
    <w:rsid w:val="008462E7"/>
    <w:rsid w:val="00846467"/>
    <w:rsid w:val="00846EE5"/>
    <w:rsid w:val="00847991"/>
    <w:rsid w:val="00847999"/>
    <w:rsid w:val="00847A2A"/>
    <w:rsid w:val="00847C34"/>
    <w:rsid w:val="00847C4E"/>
    <w:rsid w:val="00850060"/>
    <w:rsid w:val="00850174"/>
    <w:rsid w:val="008504F0"/>
    <w:rsid w:val="00850608"/>
    <w:rsid w:val="00850A70"/>
    <w:rsid w:val="00850F86"/>
    <w:rsid w:val="00851076"/>
    <w:rsid w:val="008511B7"/>
    <w:rsid w:val="0085130C"/>
    <w:rsid w:val="008519A8"/>
    <w:rsid w:val="00851B22"/>
    <w:rsid w:val="00851B81"/>
    <w:rsid w:val="008521BE"/>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467"/>
    <w:rsid w:val="00854983"/>
    <w:rsid w:val="00854B60"/>
    <w:rsid w:val="00854D63"/>
    <w:rsid w:val="00854D6E"/>
    <w:rsid w:val="00854DFE"/>
    <w:rsid w:val="008555CB"/>
    <w:rsid w:val="00855A3E"/>
    <w:rsid w:val="00856180"/>
    <w:rsid w:val="00856301"/>
    <w:rsid w:val="00856359"/>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74"/>
    <w:rsid w:val="00864A9F"/>
    <w:rsid w:val="00864B93"/>
    <w:rsid w:val="008650AB"/>
    <w:rsid w:val="00865421"/>
    <w:rsid w:val="00865696"/>
    <w:rsid w:val="00865D4C"/>
    <w:rsid w:val="00865DE1"/>
    <w:rsid w:val="00866453"/>
    <w:rsid w:val="008664F9"/>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2EB"/>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0B5"/>
    <w:rsid w:val="00876321"/>
    <w:rsid w:val="0087678A"/>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8D1"/>
    <w:rsid w:val="00880B3D"/>
    <w:rsid w:val="00880D84"/>
    <w:rsid w:val="00880F69"/>
    <w:rsid w:val="00880FD7"/>
    <w:rsid w:val="0088105C"/>
    <w:rsid w:val="008810DF"/>
    <w:rsid w:val="008810FA"/>
    <w:rsid w:val="008811F2"/>
    <w:rsid w:val="00881842"/>
    <w:rsid w:val="00881AAC"/>
    <w:rsid w:val="00881B5C"/>
    <w:rsid w:val="00881F28"/>
    <w:rsid w:val="0088261A"/>
    <w:rsid w:val="00882881"/>
    <w:rsid w:val="0088295A"/>
    <w:rsid w:val="00882BA4"/>
    <w:rsid w:val="00882BB1"/>
    <w:rsid w:val="00882D0F"/>
    <w:rsid w:val="00882DCF"/>
    <w:rsid w:val="00883004"/>
    <w:rsid w:val="0088351B"/>
    <w:rsid w:val="0088366F"/>
    <w:rsid w:val="00883D18"/>
    <w:rsid w:val="00883ED6"/>
    <w:rsid w:val="00883F8F"/>
    <w:rsid w:val="00884255"/>
    <w:rsid w:val="0088425B"/>
    <w:rsid w:val="00884B6C"/>
    <w:rsid w:val="00884B7A"/>
    <w:rsid w:val="0088535E"/>
    <w:rsid w:val="008853BF"/>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54E"/>
    <w:rsid w:val="0089663A"/>
    <w:rsid w:val="00896A6F"/>
    <w:rsid w:val="00896D10"/>
    <w:rsid w:val="00896DF5"/>
    <w:rsid w:val="00897579"/>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0A"/>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353"/>
    <w:rsid w:val="008B14E3"/>
    <w:rsid w:val="008B1651"/>
    <w:rsid w:val="008B175A"/>
    <w:rsid w:val="008B1EFF"/>
    <w:rsid w:val="008B21F5"/>
    <w:rsid w:val="008B269F"/>
    <w:rsid w:val="008B2A2E"/>
    <w:rsid w:val="008B2D1D"/>
    <w:rsid w:val="008B2D5B"/>
    <w:rsid w:val="008B2DEB"/>
    <w:rsid w:val="008B33D2"/>
    <w:rsid w:val="008B35ED"/>
    <w:rsid w:val="008B3BD7"/>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35E"/>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3C14"/>
    <w:rsid w:val="008C407D"/>
    <w:rsid w:val="008C4188"/>
    <w:rsid w:val="008C4514"/>
    <w:rsid w:val="008C4B47"/>
    <w:rsid w:val="008C4FE4"/>
    <w:rsid w:val="008C5213"/>
    <w:rsid w:val="008C5248"/>
    <w:rsid w:val="008C550E"/>
    <w:rsid w:val="008C57D1"/>
    <w:rsid w:val="008C59D5"/>
    <w:rsid w:val="008C5B10"/>
    <w:rsid w:val="008C5E2D"/>
    <w:rsid w:val="008C69D3"/>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BC1"/>
    <w:rsid w:val="008D4ECB"/>
    <w:rsid w:val="008D508F"/>
    <w:rsid w:val="008D538D"/>
    <w:rsid w:val="008D592A"/>
    <w:rsid w:val="008D592F"/>
    <w:rsid w:val="008D5F10"/>
    <w:rsid w:val="008D5FCD"/>
    <w:rsid w:val="008D6733"/>
    <w:rsid w:val="008D6A69"/>
    <w:rsid w:val="008D6B94"/>
    <w:rsid w:val="008D6F90"/>
    <w:rsid w:val="008D72A4"/>
    <w:rsid w:val="008D7378"/>
    <w:rsid w:val="008D7554"/>
    <w:rsid w:val="008D7615"/>
    <w:rsid w:val="008D76A0"/>
    <w:rsid w:val="008D78C3"/>
    <w:rsid w:val="008D7A2F"/>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94D"/>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6D5"/>
    <w:rsid w:val="00900936"/>
    <w:rsid w:val="00900DDE"/>
    <w:rsid w:val="00900DF1"/>
    <w:rsid w:val="00901044"/>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05"/>
    <w:rsid w:val="009036A5"/>
    <w:rsid w:val="00903E7B"/>
    <w:rsid w:val="00903F59"/>
    <w:rsid w:val="0090411E"/>
    <w:rsid w:val="009045C7"/>
    <w:rsid w:val="0090480E"/>
    <w:rsid w:val="00904A52"/>
    <w:rsid w:val="00904A62"/>
    <w:rsid w:val="00904B6D"/>
    <w:rsid w:val="00904E1D"/>
    <w:rsid w:val="009050E1"/>
    <w:rsid w:val="0090557B"/>
    <w:rsid w:val="00905A06"/>
    <w:rsid w:val="00905A4D"/>
    <w:rsid w:val="00905E2D"/>
    <w:rsid w:val="00905E3E"/>
    <w:rsid w:val="00906100"/>
    <w:rsid w:val="00906111"/>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24B"/>
    <w:rsid w:val="0091537E"/>
    <w:rsid w:val="009154BD"/>
    <w:rsid w:val="00915860"/>
    <w:rsid w:val="0091590D"/>
    <w:rsid w:val="00915DB6"/>
    <w:rsid w:val="0091610F"/>
    <w:rsid w:val="009161BA"/>
    <w:rsid w:val="009165D0"/>
    <w:rsid w:val="00916827"/>
    <w:rsid w:val="00916886"/>
    <w:rsid w:val="0091690C"/>
    <w:rsid w:val="0091698B"/>
    <w:rsid w:val="009170CE"/>
    <w:rsid w:val="0091712D"/>
    <w:rsid w:val="009171B7"/>
    <w:rsid w:val="009174DF"/>
    <w:rsid w:val="009176A5"/>
    <w:rsid w:val="00917BFB"/>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2"/>
    <w:rsid w:val="009224E3"/>
    <w:rsid w:val="009225B6"/>
    <w:rsid w:val="0092286C"/>
    <w:rsid w:val="00922B90"/>
    <w:rsid w:val="00922D55"/>
    <w:rsid w:val="00923151"/>
    <w:rsid w:val="009236C3"/>
    <w:rsid w:val="009239D8"/>
    <w:rsid w:val="009239DB"/>
    <w:rsid w:val="00923ABA"/>
    <w:rsid w:val="00924108"/>
    <w:rsid w:val="0092434B"/>
    <w:rsid w:val="00924794"/>
    <w:rsid w:val="009247D8"/>
    <w:rsid w:val="00924842"/>
    <w:rsid w:val="00924AB6"/>
    <w:rsid w:val="00924BE9"/>
    <w:rsid w:val="00924F10"/>
    <w:rsid w:val="00924F5D"/>
    <w:rsid w:val="0092507E"/>
    <w:rsid w:val="009252CF"/>
    <w:rsid w:val="009254B0"/>
    <w:rsid w:val="00925836"/>
    <w:rsid w:val="00925AE7"/>
    <w:rsid w:val="00925B5A"/>
    <w:rsid w:val="00925C3F"/>
    <w:rsid w:val="00925DD1"/>
    <w:rsid w:val="009260EC"/>
    <w:rsid w:val="00926264"/>
    <w:rsid w:val="0092634B"/>
    <w:rsid w:val="00926595"/>
    <w:rsid w:val="0092698B"/>
    <w:rsid w:val="009269EB"/>
    <w:rsid w:val="00927060"/>
    <w:rsid w:val="00927211"/>
    <w:rsid w:val="00927586"/>
    <w:rsid w:val="00927752"/>
    <w:rsid w:val="009279AB"/>
    <w:rsid w:val="009301F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199"/>
    <w:rsid w:val="0093396F"/>
    <w:rsid w:val="0093398A"/>
    <w:rsid w:val="00933C28"/>
    <w:rsid w:val="00933D61"/>
    <w:rsid w:val="00933DE4"/>
    <w:rsid w:val="0093457F"/>
    <w:rsid w:val="009348C3"/>
    <w:rsid w:val="009355F0"/>
    <w:rsid w:val="00935B52"/>
    <w:rsid w:val="00935E52"/>
    <w:rsid w:val="00936951"/>
    <w:rsid w:val="00936A90"/>
    <w:rsid w:val="009370A6"/>
    <w:rsid w:val="009372C5"/>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845"/>
    <w:rsid w:val="00942BB8"/>
    <w:rsid w:val="0094335F"/>
    <w:rsid w:val="00943D09"/>
    <w:rsid w:val="00944202"/>
    <w:rsid w:val="00944335"/>
    <w:rsid w:val="00944710"/>
    <w:rsid w:val="00944AF4"/>
    <w:rsid w:val="00944D54"/>
    <w:rsid w:val="00944EC4"/>
    <w:rsid w:val="00945337"/>
    <w:rsid w:val="0094567F"/>
    <w:rsid w:val="00945D81"/>
    <w:rsid w:val="00945E49"/>
    <w:rsid w:val="00946153"/>
    <w:rsid w:val="009462D8"/>
    <w:rsid w:val="00946388"/>
    <w:rsid w:val="0094645C"/>
    <w:rsid w:val="0094681F"/>
    <w:rsid w:val="009469FE"/>
    <w:rsid w:val="00946C5B"/>
    <w:rsid w:val="00946DA8"/>
    <w:rsid w:val="00946E0B"/>
    <w:rsid w:val="00947033"/>
    <w:rsid w:val="00947607"/>
    <w:rsid w:val="009477BE"/>
    <w:rsid w:val="00947B7F"/>
    <w:rsid w:val="0095001C"/>
    <w:rsid w:val="00950065"/>
    <w:rsid w:val="00950609"/>
    <w:rsid w:val="009506F0"/>
    <w:rsid w:val="0095071A"/>
    <w:rsid w:val="009509D7"/>
    <w:rsid w:val="00950B09"/>
    <w:rsid w:val="00950DD1"/>
    <w:rsid w:val="00951417"/>
    <w:rsid w:val="0095154C"/>
    <w:rsid w:val="009516CC"/>
    <w:rsid w:val="009517A9"/>
    <w:rsid w:val="009518B4"/>
    <w:rsid w:val="009518BD"/>
    <w:rsid w:val="00951995"/>
    <w:rsid w:val="00951C7E"/>
    <w:rsid w:val="00951CF6"/>
    <w:rsid w:val="00951EB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2ED"/>
    <w:rsid w:val="009553C4"/>
    <w:rsid w:val="009555E2"/>
    <w:rsid w:val="009557DF"/>
    <w:rsid w:val="00955A2E"/>
    <w:rsid w:val="00956101"/>
    <w:rsid w:val="00956302"/>
    <w:rsid w:val="00956383"/>
    <w:rsid w:val="00956526"/>
    <w:rsid w:val="009569E2"/>
    <w:rsid w:val="00957060"/>
    <w:rsid w:val="009571E6"/>
    <w:rsid w:val="00957487"/>
    <w:rsid w:val="0095771D"/>
    <w:rsid w:val="00957D9C"/>
    <w:rsid w:val="00957E51"/>
    <w:rsid w:val="0096002D"/>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5B7E"/>
    <w:rsid w:val="00965CCF"/>
    <w:rsid w:val="0096691D"/>
    <w:rsid w:val="0096693E"/>
    <w:rsid w:val="00966EC4"/>
    <w:rsid w:val="009672BC"/>
    <w:rsid w:val="0096766C"/>
    <w:rsid w:val="00967851"/>
    <w:rsid w:val="00967B67"/>
    <w:rsid w:val="00967D2D"/>
    <w:rsid w:val="00967D7D"/>
    <w:rsid w:val="009700F6"/>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E81"/>
    <w:rsid w:val="009770F7"/>
    <w:rsid w:val="00977262"/>
    <w:rsid w:val="00977311"/>
    <w:rsid w:val="009773FF"/>
    <w:rsid w:val="009775C2"/>
    <w:rsid w:val="00977852"/>
    <w:rsid w:val="009778AB"/>
    <w:rsid w:val="00977B50"/>
    <w:rsid w:val="00977EC7"/>
    <w:rsid w:val="00980403"/>
    <w:rsid w:val="009804CB"/>
    <w:rsid w:val="009809DD"/>
    <w:rsid w:val="00980A90"/>
    <w:rsid w:val="00980F14"/>
    <w:rsid w:val="00980F6E"/>
    <w:rsid w:val="0098172B"/>
    <w:rsid w:val="009817F9"/>
    <w:rsid w:val="0098183B"/>
    <w:rsid w:val="00981EF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CD"/>
    <w:rsid w:val="00983EEB"/>
    <w:rsid w:val="00984206"/>
    <w:rsid w:val="0098461C"/>
    <w:rsid w:val="0098461E"/>
    <w:rsid w:val="0098510C"/>
    <w:rsid w:val="0098511E"/>
    <w:rsid w:val="009851D9"/>
    <w:rsid w:val="009852B3"/>
    <w:rsid w:val="009852F6"/>
    <w:rsid w:val="0098541D"/>
    <w:rsid w:val="00985729"/>
    <w:rsid w:val="00985B5B"/>
    <w:rsid w:val="00985C9A"/>
    <w:rsid w:val="00985CA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2B24"/>
    <w:rsid w:val="009930C0"/>
    <w:rsid w:val="0099324C"/>
    <w:rsid w:val="00993627"/>
    <w:rsid w:val="00993658"/>
    <w:rsid w:val="0099367D"/>
    <w:rsid w:val="009936F0"/>
    <w:rsid w:val="00993845"/>
    <w:rsid w:val="00993DA5"/>
    <w:rsid w:val="0099408C"/>
    <w:rsid w:val="0099469E"/>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57B"/>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E80"/>
    <w:rsid w:val="009A1F6A"/>
    <w:rsid w:val="009A2085"/>
    <w:rsid w:val="009A20F1"/>
    <w:rsid w:val="009A2180"/>
    <w:rsid w:val="009A246A"/>
    <w:rsid w:val="009A28AC"/>
    <w:rsid w:val="009A2B78"/>
    <w:rsid w:val="009A2DD5"/>
    <w:rsid w:val="009A2E6C"/>
    <w:rsid w:val="009A3183"/>
    <w:rsid w:val="009A34BB"/>
    <w:rsid w:val="009A34F2"/>
    <w:rsid w:val="009A371D"/>
    <w:rsid w:val="009A37AC"/>
    <w:rsid w:val="009A3AB5"/>
    <w:rsid w:val="009A3ED3"/>
    <w:rsid w:val="009A4067"/>
    <w:rsid w:val="009A42BE"/>
    <w:rsid w:val="009A48C1"/>
    <w:rsid w:val="009A4BB8"/>
    <w:rsid w:val="009A4C46"/>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B81"/>
    <w:rsid w:val="009B22E9"/>
    <w:rsid w:val="009B2353"/>
    <w:rsid w:val="009B30BA"/>
    <w:rsid w:val="009B316A"/>
    <w:rsid w:val="009B3221"/>
    <w:rsid w:val="009B339B"/>
    <w:rsid w:val="009B346F"/>
    <w:rsid w:val="009B3694"/>
    <w:rsid w:val="009B3745"/>
    <w:rsid w:val="009B3BAB"/>
    <w:rsid w:val="009B3C79"/>
    <w:rsid w:val="009B3E77"/>
    <w:rsid w:val="009B3F3C"/>
    <w:rsid w:val="009B402C"/>
    <w:rsid w:val="009B440D"/>
    <w:rsid w:val="009B4821"/>
    <w:rsid w:val="009B4BED"/>
    <w:rsid w:val="009B4C24"/>
    <w:rsid w:val="009B5038"/>
    <w:rsid w:val="009B5259"/>
    <w:rsid w:val="009B5821"/>
    <w:rsid w:val="009B5966"/>
    <w:rsid w:val="009B59B0"/>
    <w:rsid w:val="009B5A7E"/>
    <w:rsid w:val="009B60F5"/>
    <w:rsid w:val="009B616B"/>
    <w:rsid w:val="009B61D3"/>
    <w:rsid w:val="009B68AD"/>
    <w:rsid w:val="009B6972"/>
    <w:rsid w:val="009B6A52"/>
    <w:rsid w:val="009B6C13"/>
    <w:rsid w:val="009B7BB7"/>
    <w:rsid w:val="009B7FFA"/>
    <w:rsid w:val="009C00EF"/>
    <w:rsid w:val="009C0395"/>
    <w:rsid w:val="009C03AC"/>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2FA9"/>
    <w:rsid w:val="009C31B7"/>
    <w:rsid w:val="009C3A87"/>
    <w:rsid w:val="009C3D88"/>
    <w:rsid w:val="009C3EEC"/>
    <w:rsid w:val="009C4074"/>
    <w:rsid w:val="009C4C14"/>
    <w:rsid w:val="009C520B"/>
    <w:rsid w:val="009C5785"/>
    <w:rsid w:val="009C5874"/>
    <w:rsid w:val="009C63C1"/>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575"/>
    <w:rsid w:val="009D2A06"/>
    <w:rsid w:val="009D2BEA"/>
    <w:rsid w:val="009D2C43"/>
    <w:rsid w:val="009D31C1"/>
    <w:rsid w:val="009D3256"/>
    <w:rsid w:val="009D34FB"/>
    <w:rsid w:val="009D3833"/>
    <w:rsid w:val="009D3CBB"/>
    <w:rsid w:val="009D3CC0"/>
    <w:rsid w:val="009D3D45"/>
    <w:rsid w:val="009D3F23"/>
    <w:rsid w:val="009D40DC"/>
    <w:rsid w:val="009D422C"/>
    <w:rsid w:val="009D4303"/>
    <w:rsid w:val="009D436F"/>
    <w:rsid w:val="009D4644"/>
    <w:rsid w:val="009D478C"/>
    <w:rsid w:val="009D49A4"/>
    <w:rsid w:val="009D4A8E"/>
    <w:rsid w:val="009D4BED"/>
    <w:rsid w:val="009D4DA3"/>
    <w:rsid w:val="009D60A4"/>
    <w:rsid w:val="009D610C"/>
    <w:rsid w:val="009D62E7"/>
    <w:rsid w:val="009D667D"/>
    <w:rsid w:val="009D69E5"/>
    <w:rsid w:val="009D6B8A"/>
    <w:rsid w:val="009D75A4"/>
    <w:rsid w:val="009D7CF8"/>
    <w:rsid w:val="009D7DC4"/>
    <w:rsid w:val="009D7FB3"/>
    <w:rsid w:val="009E0444"/>
    <w:rsid w:val="009E0DCB"/>
    <w:rsid w:val="009E0FC3"/>
    <w:rsid w:val="009E11A9"/>
    <w:rsid w:val="009E139F"/>
    <w:rsid w:val="009E1544"/>
    <w:rsid w:val="009E1546"/>
    <w:rsid w:val="009E176B"/>
    <w:rsid w:val="009E1B6B"/>
    <w:rsid w:val="009E1CD0"/>
    <w:rsid w:val="009E1D4E"/>
    <w:rsid w:val="009E1E13"/>
    <w:rsid w:val="009E1E2D"/>
    <w:rsid w:val="009E1F70"/>
    <w:rsid w:val="009E1FFC"/>
    <w:rsid w:val="009E24CF"/>
    <w:rsid w:val="009E2F97"/>
    <w:rsid w:val="009E3235"/>
    <w:rsid w:val="009E3790"/>
    <w:rsid w:val="009E3AD5"/>
    <w:rsid w:val="009E4572"/>
    <w:rsid w:val="009E457F"/>
    <w:rsid w:val="009E53AA"/>
    <w:rsid w:val="009E53D6"/>
    <w:rsid w:val="009E54D8"/>
    <w:rsid w:val="009E5656"/>
    <w:rsid w:val="009E5A0F"/>
    <w:rsid w:val="009E5AB4"/>
    <w:rsid w:val="009E5B0B"/>
    <w:rsid w:val="009E5B99"/>
    <w:rsid w:val="009E5D41"/>
    <w:rsid w:val="009E5DB4"/>
    <w:rsid w:val="009E5E90"/>
    <w:rsid w:val="009E5F8C"/>
    <w:rsid w:val="009E605E"/>
    <w:rsid w:val="009E641D"/>
    <w:rsid w:val="009E65A4"/>
    <w:rsid w:val="009E6F6E"/>
    <w:rsid w:val="009E74B1"/>
    <w:rsid w:val="009E78D9"/>
    <w:rsid w:val="009E798E"/>
    <w:rsid w:val="009E79E5"/>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264"/>
    <w:rsid w:val="009F4375"/>
    <w:rsid w:val="009F4834"/>
    <w:rsid w:val="009F4915"/>
    <w:rsid w:val="009F4C23"/>
    <w:rsid w:val="009F4F05"/>
    <w:rsid w:val="009F50F2"/>
    <w:rsid w:val="009F5234"/>
    <w:rsid w:val="009F523C"/>
    <w:rsid w:val="009F52D2"/>
    <w:rsid w:val="009F5606"/>
    <w:rsid w:val="009F5614"/>
    <w:rsid w:val="009F57FE"/>
    <w:rsid w:val="009F58BA"/>
    <w:rsid w:val="009F5CA4"/>
    <w:rsid w:val="009F61C5"/>
    <w:rsid w:val="009F6410"/>
    <w:rsid w:val="009F6457"/>
    <w:rsid w:val="009F6671"/>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2F46"/>
    <w:rsid w:val="00A033C0"/>
    <w:rsid w:val="00A0350C"/>
    <w:rsid w:val="00A03893"/>
    <w:rsid w:val="00A0394B"/>
    <w:rsid w:val="00A03FD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E0B"/>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207"/>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D7B"/>
    <w:rsid w:val="00A27E36"/>
    <w:rsid w:val="00A30249"/>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03A"/>
    <w:rsid w:val="00A33459"/>
    <w:rsid w:val="00A33BC8"/>
    <w:rsid w:val="00A33C3D"/>
    <w:rsid w:val="00A33C9E"/>
    <w:rsid w:val="00A348D1"/>
    <w:rsid w:val="00A34B0E"/>
    <w:rsid w:val="00A34D39"/>
    <w:rsid w:val="00A3529F"/>
    <w:rsid w:val="00A35735"/>
    <w:rsid w:val="00A3583A"/>
    <w:rsid w:val="00A3590A"/>
    <w:rsid w:val="00A35A0B"/>
    <w:rsid w:val="00A35CBB"/>
    <w:rsid w:val="00A36027"/>
    <w:rsid w:val="00A362CB"/>
    <w:rsid w:val="00A3668C"/>
    <w:rsid w:val="00A36694"/>
    <w:rsid w:val="00A368BB"/>
    <w:rsid w:val="00A36CB0"/>
    <w:rsid w:val="00A3747D"/>
    <w:rsid w:val="00A377EC"/>
    <w:rsid w:val="00A37922"/>
    <w:rsid w:val="00A37A59"/>
    <w:rsid w:val="00A37A8E"/>
    <w:rsid w:val="00A37E2F"/>
    <w:rsid w:val="00A37E9D"/>
    <w:rsid w:val="00A4039E"/>
    <w:rsid w:val="00A40476"/>
    <w:rsid w:val="00A40531"/>
    <w:rsid w:val="00A40889"/>
    <w:rsid w:val="00A408A3"/>
    <w:rsid w:val="00A408CF"/>
    <w:rsid w:val="00A4095E"/>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3FA7"/>
    <w:rsid w:val="00A4449D"/>
    <w:rsid w:val="00A44530"/>
    <w:rsid w:val="00A445AB"/>
    <w:rsid w:val="00A44882"/>
    <w:rsid w:val="00A44AA5"/>
    <w:rsid w:val="00A44B51"/>
    <w:rsid w:val="00A44E28"/>
    <w:rsid w:val="00A452A7"/>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AC1"/>
    <w:rsid w:val="00A52C93"/>
    <w:rsid w:val="00A52D1E"/>
    <w:rsid w:val="00A53552"/>
    <w:rsid w:val="00A535DD"/>
    <w:rsid w:val="00A5374B"/>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6D0E"/>
    <w:rsid w:val="00A570E9"/>
    <w:rsid w:val="00A57311"/>
    <w:rsid w:val="00A577E9"/>
    <w:rsid w:val="00A57C08"/>
    <w:rsid w:val="00A57F96"/>
    <w:rsid w:val="00A60100"/>
    <w:rsid w:val="00A601F6"/>
    <w:rsid w:val="00A602EE"/>
    <w:rsid w:val="00A60595"/>
    <w:rsid w:val="00A6070B"/>
    <w:rsid w:val="00A6098D"/>
    <w:rsid w:val="00A60C10"/>
    <w:rsid w:val="00A60E31"/>
    <w:rsid w:val="00A60E38"/>
    <w:rsid w:val="00A61344"/>
    <w:rsid w:val="00A615F0"/>
    <w:rsid w:val="00A6175F"/>
    <w:rsid w:val="00A6178F"/>
    <w:rsid w:val="00A617D6"/>
    <w:rsid w:val="00A61828"/>
    <w:rsid w:val="00A61F25"/>
    <w:rsid w:val="00A620AA"/>
    <w:rsid w:val="00A6211D"/>
    <w:rsid w:val="00A624BE"/>
    <w:rsid w:val="00A62953"/>
    <w:rsid w:val="00A62961"/>
    <w:rsid w:val="00A62CB6"/>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798"/>
    <w:rsid w:val="00A64BC7"/>
    <w:rsid w:val="00A64C37"/>
    <w:rsid w:val="00A64EB1"/>
    <w:rsid w:val="00A65164"/>
    <w:rsid w:val="00A652F8"/>
    <w:rsid w:val="00A65354"/>
    <w:rsid w:val="00A65744"/>
    <w:rsid w:val="00A657CF"/>
    <w:rsid w:val="00A659FD"/>
    <w:rsid w:val="00A65B57"/>
    <w:rsid w:val="00A65FBF"/>
    <w:rsid w:val="00A66089"/>
    <w:rsid w:val="00A66A0F"/>
    <w:rsid w:val="00A66A58"/>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3358"/>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0D"/>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5D0"/>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BAB"/>
    <w:rsid w:val="00A84D59"/>
    <w:rsid w:val="00A84D8C"/>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40"/>
    <w:rsid w:val="00A91B93"/>
    <w:rsid w:val="00A91F3E"/>
    <w:rsid w:val="00A9267B"/>
    <w:rsid w:val="00A9287D"/>
    <w:rsid w:val="00A92AD3"/>
    <w:rsid w:val="00A92AD5"/>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609"/>
    <w:rsid w:val="00AA67B5"/>
    <w:rsid w:val="00AA69EF"/>
    <w:rsid w:val="00AA6A93"/>
    <w:rsid w:val="00AA6B64"/>
    <w:rsid w:val="00AA6F9A"/>
    <w:rsid w:val="00AA73EE"/>
    <w:rsid w:val="00AA7734"/>
    <w:rsid w:val="00AA7939"/>
    <w:rsid w:val="00AA7C4F"/>
    <w:rsid w:val="00AB001C"/>
    <w:rsid w:val="00AB003A"/>
    <w:rsid w:val="00AB02C8"/>
    <w:rsid w:val="00AB06B8"/>
    <w:rsid w:val="00AB0ADE"/>
    <w:rsid w:val="00AB0CA0"/>
    <w:rsid w:val="00AB102D"/>
    <w:rsid w:val="00AB153B"/>
    <w:rsid w:val="00AB1666"/>
    <w:rsid w:val="00AB17AE"/>
    <w:rsid w:val="00AB1A33"/>
    <w:rsid w:val="00AB1BBE"/>
    <w:rsid w:val="00AB1C99"/>
    <w:rsid w:val="00AB2857"/>
    <w:rsid w:val="00AB2DE1"/>
    <w:rsid w:val="00AB3299"/>
    <w:rsid w:val="00AB3418"/>
    <w:rsid w:val="00AB3491"/>
    <w:rsid w:val="00AB360F"/>
    <w:rsid w:val="00AB3612"/>
    <w:rsid w:val="00AB38C0"/>
    <w:rsid w:val="00AB3D0A"/>
    <w:rsid w:val="00AB3D94"/>
    <w:rsid w:val="00AB3E16"/>
    <w:rsid w:val="00AB3E3E"/>
    <w:rsid w:val="00AB3EAE"/>
    <w:rsid w:val="00AB3F13"/>
    <w:rsid w:val="00AB3FF5"/>
    <w:rsid w:val="00AB4157"/>
    <w:rsid w:val="00AB42FF"/>
    <w:rsid w:val="00AB4B78"/>
    <w:rsid w:val="00AB4CD8"/>
    <w:rsid w:val="00AB4E52"/>
    <w:rsid w:val="00AB513E"/>
    <w:rsid w:val="00AB53BA"/>
    <w:rsid w:val="00AB57AD"/>
    <w:rsid w:val="00AB583A"/>
    <w:rsid w:val="00AB642C"/>
    <w:rsid w:val="00AB64B8"/>
    <w:rsid w:val="00AB66A9"/>
    <w:rsid w:val="00AB7134"/>
    <w:rsid w:val="00AB730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C7F07"/>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6F"/>
    <w:rsid w:val="00AD2BAD"/>
    <w:rsid w:val="00AD2D96"/>
    <w:rsid w:val="00AD3042"/>
    <w:rsid w:val="00AD3047"/>
    <w:rsid w:val="00AD31D9"/>
    <w:rsid w:val="00AD3270"/>
    <w:rsid w:val="00AD33C3"/>
    <w:rsid w:val="00AD34A1"/>
    <w:rsid w:val="00AD3BEC"/>
    <w:rsid w:val="00AD3CFD"/>
    <w:rsid w:val="00AD3EC6"/>
    <w:rsid w:val="00AD46C6"/>
    <w:rsid w:val="00AD48F9"/>
    <w:rsid w:val="00AD4B28"/>
    <w:rsid w:val="00AD514B"/>
    <w:rsid w:val="00AD58E2"/>
    <w:rsid w:val="00AD5B9B"/>
    <w:rsid w:val="00AD622A"/>
    <w:rsid w:val="00AD6C7F"/>
    <w:rsid w:val="00AD70C9"/>
    <w:rsid w:val="00AD724E"/>
    <w:rsid w:val="00AD732B"/>
    <w:rsid w:val="00AD7346"/>
    <w:rsid w:val="00AD7570"/>
    <w:rsid w:val="00AD75A6"/>
    <w:rsid w:val="00AD7927"/>
    <w:rsid w:val="00AE0D23"/>
    <w:rsid w:val="00AE0E5F"/>
    <w:rsid w:val="00AE0E9E"/>
    <w:rsid w:val="00AE1010"/>
    <w:rsid w:val="00AE1418"/>
    <w:rsid w:val="00AE14B7"/>
    <w:rsid w:val="00AE18E9"/>
    <w:rsid w:val="00AE1CFE"/>
    <w:rsid w:val="00AE1EFD"/>
    <w:rsid w:val="00AE202D"/>
    <w:rsid w:val="00AE2205"/>
    <w:rsid w:val="00AE232B"/>
    <w:rsid w:val="00AE2BFE"/>
    <w:rsid w:val="00AE3004"/>
    <w:rsid w:val="00AE31B1"/>
    <w:rsid w:val="00AE3211"/>
    <w:rsid w:val="00AE363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8B0"/>
    <w:rsid w:val="00AF2DED"/>
    <w:rsid w:val="00AF3BBA"/>
    <w:rsid w:val="00AF3C80"/>
    <w:rsid w:val="00AF3C8C"/>
    <w:rsid w:val="00AF41FC"/>
    <w:rsid w:val="00AF457C"/>
    <w:rsid w:val="00AF4648"/>
    <w:rsid w:val="00AF4738"/>
    <w:rsid w:val="00AF48F2"/>
    <w:rsid w:val="00AF4BC1"/>
    <w:rsid w:val="00AF5021"/>
    <w:rsid w:val="00AF5081"/>
    <w:rsid w:val="00AF5363"/>
    <w:rsid w:val="00AF57D1"/>
    <w:rsid w:val="00AF5E3F"/>
    <w:rsid w:val="00AF5F78"/>
    <w:rsid w:val="00AF638D"/>
    <w:rsid w:val="00AF63A9"/>
    <w:rsid w:val="00AF6591"/>
    <w:rsid w:val="00AF66F1"/>
    <w:rsid w:val="00AF6AE3"/>
    <w:rsid w:val="00AF6B1B"/>
    <w:rsid w:val="00AF6EFB"/>
    <w:rsid w:val="00AF738A"/>
    <w:rsid w:val="00AF782D"/>
    <w:rsid w:val="00AF7E24"/>
    <w:rsid w:val="00AF7F09"/>
    <w:rsid w:val="00B002BA"/>
    <w:rsid w:val="00B00306"/>
    <w:rsid w:val="00B0051D"/>
    <w:rsid w:val="00B00858"/>
    <w:rsid w:val="00B00D62"/>
    <w:rsid w:val="00B010D3"/>
    <w:rsid w:val="00B010DD"/>
    <w:rsid w:val="00B01670"/>
    <w:rsid w:val="00B01A7A"/>
    <w:rsid w:val="00B01BA9"/>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53E"/>
    <w:rsid w:val="00B04D36"/>
    <w:rsid w:val="00B04F11"/>
    <w:rsid w:val="00B054CE"/>
    <w:rsid w:val="00B054EC"/>
    <w:rsid w:val="00B05688"/>
    <w:rsid w:val="00B058D2"/>
    <w:rsid w:val="00B06102"/>
    <w:rsid w:val="00B0653C"/>
    <w:rsid w:val="00B06761"/>
    <w:rsid w:val="00B06A60"/>
    <w:rsid w:val="00B06AF4"/>
    <w:rsid w:val="00B06C77"/>
    <w:rsid w:val="00B0716D"/>
    <w:rsid w:val="00B0745D"/>
    <w:rsid w:val="00B075EC"/>
    <w:rsid w:val="00B076BD"/>
    <w:rsid w:val="00B077B1"/>
    <w:rsid w:val="00B07CBE"/>
    <w:rsid w:val="00B07D72"/>
    <w:rsid w:val="00B07F35"/>
    <w:rsid w:val="00B100D2"/>
    <w:rsid w:val="00B1084B"/>
    <w:rsid w:val="00B1093D"/>
    <w:rsid w:val="00B10BD1"/>
    <w:rsid w:val="00B10D55"/>
    <w:rsid w:val="00B10F34"/>
    <w:rsid w:val="00B111BF"/>
    <w:rsid w:val="00B114C4"/>
    <w:rsid w:val="00B1165A"/>
    <w:rsid w:val="00B11882"/>
    <w:rsid w:val="00B11E29"/>
    <w:rsid w:val="00B11E6D"/>
    <w:rsid w:val="00B11F2E"/>
    <w:rsid w:val="00B12498"/>
    <w:rsid w:val="00B12B05"/>
    <w:rsid w:val="00B12F78"/>
    <w:rsid w:val="00B137AD"/>
    <w:rsid w:val="00B137BE"/>
    <w:rsid w:val="00B137D3"/>
    <w:rsid w:val="00B1388A"/>
    <w:rsid w:val="00B13930"/>
    <w:rsid w:val="00B13BE5"/>
    <w:rsid w:val="00B13F1F"/>
    <w:rsid w:val="00B141A6"/>
    <w:rsid w:val="00B146A7"/>
    <w:rsid w:val="00B147CC"/>
    <w:rsid w:val="00B148E0"/>
    <w:rsid w:val="00B14DE2"/>
    <w:rsid w:val="00B150B5"/>
    <w:rsid w:val="00B15141"/>
    <w:rsid w:val="00B151C6"/>
    <w:rsid w:val="00B1537F"/>
    <w:rsid w:val="00B15A0F"/>
    <w:rsid w:val="00B15E6E"/>
    <w:rsid w:val="00B16010"/>
    <w:rsid w:val="00B16187"/>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0E7E"/>
    <w:rsid w:val="00B21016"/>
    <w:rsid w:val="00B215F9"/>
    <w:rsid w:val="00B217E4"/>
    <w:rsid w:val="00B21A49"/>
    <w:rsid w:val="00B21CA7"/>
    <w:rsid w:val="00B21D72"/>
    <w:rsid w:val="00B21D85"/>
    <w:rsid w:val="00B21DF9"/>
    <w:rsid w:val="00B2251A"/>
    <w:rsid w:val="00B22803"/>
    <w:rsid w:val="00B22CC3"/>
    <w:rsid w:val="00B22E3F"/>
    <w:rsid w:val="00B22EC0"/>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B24"/>
    <w:rsid w:val="00B26FEF"/>
    <w:rsid w:val="00B2707A"/>
    <w:rsid w:val="00B2757B"/>
    <w:rsid w:val="00B27BA9"/>
    <w:rsid w:val="00B27C5E"/>
    <w:rsid w:val="00B27D54"/>
    <w:rsid w:val="00B27F83"/>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3A5"/>
    <w:rsid w:val="00B34886"/>
    <w:rsid w:val="00B3488B"/>
    <w:rsid w:val="00B348C6"/>
    <w:rsid w:val="00B3511C"/>
    <w:rsid w:val="00B35284"/>
    <w:rsid w:val="00B3539A"/>
    <w:rsid w:val="00B35CB3"/>
    <w:rsid w:val="00B35E56"/>
    <w:rsid w:val="00B35F8E"/>
    <w:rsid w:val="00B364F1"/>
    <w:rsid w:val="00B36A46"/>
    <w:rsid w:val="00B37121"/>
    <w:rsid w:val="00B4003E"/>
    <w:rsid w:val="00B4020C"/>
    <w:rsid w:val="00B4025F"/>
    <w:rsid w:val="00B40292"/>
    <w:rsid w:val="00B406B2"/>
    <w:rsid w:val="00B40D73"/>
    <w:rsid w:val="00B411A3"/>
    <w:rsid w:val="00B412CB"/>
    <w:rsid w:val="00B41351"/>
    <w:rsid w:val="00B415EF"/>
    <w:rsid w:val="00B4171D"/>
    <w:rsid w:val="00B418D6"/>
    <w:rsid w:val="00B41A84"/>
    <w:rsid w:val="00B41AAB"/>
    <w:rsid w:val="00B41B34"/>
    <w:rsid w:val="00B41C2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4E92"/>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AE3"/>
    <w:rsid w:val="00B52BFC"/>
    <w:rsid w:val="00B52EA6"/>
    <w:rsid w:val="00B53047"/>
    <w:rsid w:val="00B53503"/>
    <w:rsid w:val="00B53591"/>
    <w:rsid w:val="00B5391D"/>
    <w:rsid w:val="00B53C0B"/>
    <w:rsid w:val="00B53EF5"/>
    <w:rsid w:val="00B53FBE"/>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D0"/>
    <w:rsid w:val="00B566E0"/>
    <w:rsid w:val="00B567F3"/>
    <w:rsid w:val="00B5685D"/>
    <w:rsid w:val="00B56900"/>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77"/>
    <w:rsid w:val="00B646A6"/>
    <w:rsid w:val="00B64995"/>
    <w:rsid w:val="00B65223"/>
    <w:rsid w:val="00B652B0"/>
    <w:rsid w:val="00B65346"/>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2A9"/>
    <w:rsid w:val="00B74340"/>
    <w:rsid w:val="00B74570"/>
    <w:rsid w:val="00B74572"/>
    <w:rsid w:val="00B74A0D"/>
    <w:rsid w:val="00B74E16"/>
    <w:rsid w:val="00B74EC0"/>
    <w:rsid w:val="00B74F4E"/>
    <w:rsid w:val="00B75667"/>
    <w:rsid w:val="00B758C6"/>
    <w:rsid w:val="00B75ED2"/>
    <w:rsid w:val="00B75FF6"/>
    <w:rsid w:val="00B76727"/>
    <w:rsid w:val="00B76A27"/>
    <w:rsid w:val="00B76CD5"/>
    <w:rsid w:val="00B77062"/>
    <w:rsid w:val="00B7709F"/>
    <w:rsid w:val="00B772E2"/>
    <w:rsid w:val="00B774CC"/>
    <w:rsid w:val="00B77632"/>
    <w:rsid w:val="00B77ACE"/>
    <w:rsid w:val="00B77D8A"/>
    <w:rsid w:val="00B8053A"/>
    <w:rsid w:val="00B8053B"/>
    <w:rsid w:val="00B80795"/>
    <w:rsid w:val="00B80D06"/>
    <w:rsid w:val="00B80F5B"/>
    <w:rsid w:val="00B810AB"/>
    <w:rsid w:val="00B81143"/>
    <w:rsid w:val="00B811F0"/>
    <w:rsid w:val="00B81296"/>
    <w:rsid w:val="00B812E8"/>
    <w:rsid w:val="00B81578"/>
    <w:rsid w:val="00B81684"/>
    <w:rsid w:val="00B817F4"/>
    <w:rsid w:val="00B8206A"/>
    <w:rsid w:val="00B821AB"/>
    <w:rsid w:val="00B8226F"/>
    <w:rsid w:val="00B82519"/>
    <w:rsid w:val="00B82942"/>
    <w:rsid w:val="00B82BC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6F5"/>
    <w:rsid w:val="00B917B0"/>
    <w:rsid w:val="00B91E0F"/>
    <w:rsid w:val="00B922EA"/>
    <w:rsid w:val="00B926E0"/>
    <w:rsid w:val="00B928B6"/>
    <w:rsid w:val="00B92A14"/>
    <w:rsid w:val="00B92DBB"/>
    <w:rsid w:val="00B92F39"/>
    <w:rsid w:val="00B93042"/>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986"/>
    <w:rsid w:val="00BA4C24"/>
    <w:rsid w:val="00BA4E10"/>
    <w:rsid w:val="00BA4FC3"/>
    <w:rsid w:val="00BA5346"/>
    <w:rsid w:val="00BA54FB"/>
    <w:rsid w:val="00BA580D"/>
    <w:rsid w:val="00BA5B1B"/>
    <w:rsid w:val="00BA5C97"/>
    <w:rsid w:val="00BA5CD3"/>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6A"/>
    <w:rsid w:val="00BB38A2"/>
    <w:rsid w:val="00BB3E68"/>
    <w:rsid w:val="00BB3F4C"/>
    <w:rsid w:val="00BB3F8F"/>
    <w:rsid w:val="00BB3FE9"/>
    <w:rsid w:val="00BB424D"/>
    <w:rsid w:val="00BB483C"/>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54A"/>
    <w:rsid w:val="00BC0854"/>
    <w:rsid w:val="00BC11DE"/>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4F77"/>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591"/>
    <w:rsid w:val="00BD1624"/>
    <w:rsid w:val="00BD238C"/>
    <w:rsid w:val="00BD2431"/>
    <w:rsid w:val="00BD28B5"/>
    <w:rsid w:val="00BD28DF"/>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179"/>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A19"/>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190"/>
    <w:rsid w:val="00BF43E6"/>
    <w:rsid w:val="00BF46F1"/>
    <w:rsid w:val="00BF493C"/>
    <w:rsid w:val="00BF4B69"/>
    <w:rsid w:val="00BF56A8"/>
    <w:rsid w:val="00BF60E3"/>
    <w:rsid w:val="00BF6C19"/>
    <w:rsid w:val="00BF6E7B"/>
    <w:rsid w:val="00BF6FBF"/>
    <w:rsid w:val="00BF70A1"/>
    <w:rsid w:val="00BF70F8"/>
    <w:rsid w:val="00BF76B5"/>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9ED"/>
    <w:rsid w:val="00C15BCB"/>
    <w:rsid w:val="00C15D65"/>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5C"/>
    <w:rsid w:val="00C20F77"/>
    <w:rsid w:val="00C210D4"/>
    <w:rsid w:val="00C21376"/>
    <w:rsid w:val="00C21B1D"/>
    <w:rsid w:val="00C222CF"/>
    <w:rsid w:val="00C223DE"/>
    <w:rsid w:val="00C232DD"/>
    <w:rsid w:val="00C236CC"/>
    <w:rsid w:val="00C2423A"/>
    <w:rsid w:val="00C243D1"/>
    <w:rsid w:val="00C2445F"/>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6EA"/>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AD6"/>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AEF"/>
    <w:rsid w:val="00C50C0A"/>
    <w:rsid w:val="00C50F75"/>
    <w:rsid w:val="00C51D11"/>
    <w:rsid w:val="00C51DE0"/>
    <w:rsid w:val="00C5257E"/>
    <w:rsid w:val="00C52A41"/>
    <w:rsid w:val="00C52A73"/>
    <w:rsid w:val="00C52B39"/>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484"/>
    <w:rsid w:val="00C60EC1"/>
    <w:rsid w:val="00C60FFC"/>
    <w:rsid w:val="00C6119C"/>
    <w:rsid w:val="00C61860"/>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037"/>
    <w:rsid w:val="00C66571"/>
    <w:rsid w:val="00C666DB"/>
    <w:rsid w:val="00C667F6"/>
    <w:rsid w:val="00C66A25"/>
    <w:rsid w:val="00C66AC7"/>
    <w:rsid w:val="00C66B89"/>
    <w:rsid w:val="00C66C34"/>
    <w:rsid w:val="00C67231"/>
    <w:rsid w:val="00C67B49"/>
    <w:rsid w:val="00C7040D"/>
    <w:rsid w:val="00C7058D"/>
    <w:rsid w:val="00C70A15"/>
    <w:rsid w:val="00C70B8C"/>
    <w:rsid w:val="00C71298"/>
    <w:rsid w:val="00C713E5"/>
    <w:rsid w:val="00C71468"/>
    <w:rsid w:val="00C715ED"/>
    <w:rsid w:val="00C71B0F"/>
    <w:rsid w:val="00C71D29"/>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4B4"/>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0F71"/>
    <w:rsid w:val="00C81354"/>
    <w:rsid w:val="00C8198E"/>
    <w:rsid w:val="00C81A00"/>
    <w:rsid w:val="00C81B30"/>
    <w:rsid w:val="00C81FB9"/>
    <w:rsid w:val="00C82387"/>
    <w:rsid w:val="00C823AF"/>
    <w:rsid w:val="00C83151"/>
    <w:rsid w:val="00C8329E"/>
    <w:rsid w:val="00C834A6"/>
    <w:rsid w:val="00C836F2"/>
    <w:rsid w:val="00C837BC"/>
    <w:rsid w:val="00C84332"/>
    <w:rsid w:val="00C8534D"/>
    <w:rsid w:val="00C85FA0"/>
    <w:rsid w:val="00C8624E"/>
    <w:rsid w:val="00C862FC"/>
    <w:rsid w:val="00C86379"/>
    <w:rsid w:val="00C86490"/>
    <w:rsid w:val="00C864DB"/>
    <w:rsid w:val="00C868FF"/>
    <w:rsid w:val="00C86AFE"/>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0E"/>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6F9"/>
    <w:rsid w:val="00C97AF1"/>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2C83"/>
    <w:rsid w:val="00CB3460"/>
    <w:rsid w:val="00CB37D4"/>
    <w:rsid w:val="00CB3886"/>
    <w:rsid w:val="00CB4616"/>
    <w:rsid w:val="00CB480A"/>
    <w:rsid w:val="00CB4BC0"/>
    <w:rsid w:val="00CB4E46"/>
    <w:rsid w:val="00CB4FA5"/>
    <w:rsid w:val="00CB510D"/>
    <w:rsid w:val="00CB51AF"/>
    <w:rsid w:val="00CB558B"/>
    <w:rsid w:val="00CB5760"/>
    <w:rsid w:val="00CB58DD"/>
    <w:rsid w:val="00CB590E"/>
    <w:rsid w:val="00CB5A9F"/>
    <w:rsid w:val="00CB5EF8"/>
    <w:rsid w:val="00CB6024"/>
    <w:rsid w:val="00CB60DD"/>
    <w:rsid w:val="00CB6167"/>
    <w:rsid w:val="00CB6343"/>
    <w:rsid w:val="00CB6407"/>
    <w:rsid w:val="00CB64EF"/>
    <w:rsid w:val="00CB659C"/>
    <w:rsid w:val="00CB68B3"/>
    <w:rsid w:val="00CB69F5"/>
    <w:rsid w:val="00CB6F4E"/>
    <w:rsid w:val="00CB6F9E"/>
    <w:rsid w:val="00CB71A0"/>
    <w:rsid w:val="00CB7648"/>
    <w:rsid w:val="00CB78EB"/>
    <w:rsid w:val="00CB7B6B"/>
    <w:rsid w:val="00CB7C81"/>
    <w:rsid w:val="00CC009C"/>
    <w:rsid w:val="00CC00B7"/>
    <w:rsid w:val="00CC0225"/>
    <w:rsid w:val="00CC034B"/>
    <w:rsid w:val="00CC05BB"/>
    <w:rsid w:val="00CC0852"/>
    <w:rsid w:val="00CC0AA7"/>
    <w:rsid w:val="00CC0ADC"/>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544"/>
    <w:rsid w:val="00CC57AE"/>
    <w:rsid w:val="00CC5867"/>
    <w:rsid w:val="00CC5C51"/>
    <w:rsid w:val="00CC5C96"/>
    <w:rsid w:val="00CC5E0D"/>
    <w:rsid w:val="00CC606C"/>
    <w:rsid w:val="00CC60AA"/>
    <w:rsid w:val="00CC6183"/>
    <w:rsid w:val="00CC6433"/>
    <w:rsid w:val="00CC68B6"/>
    <w:rsid w:val="00CC6A19"/>
    <w:rsid w:val="00CC6B0F"/>
    <w:rsid w:val="00CC6C99"/>
    <w:rsid w:val="00CC728B"/>
    <w:rsid w:val="00CC7356"/>
    <w:rsid w:val="00CC74D5"/>
    <w:rsid w:val="00CC7A6D"/>
    <w:rsid w:val="00CC7BD9"/>
    <w:rsid w:val="00CC7DF5"/>
    <w:rsid w:val="00CD0172"/>
    <w:rsid w:val="00CD04B6"/>
    <w:rsid w:val="00CD04FE"/>
    <w:rsid w:val="00CD0740"/>
    <w:rsid w:val="00CD0768"/>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92B"/>
    <w:rsid w:val="00CD50EE"/>
    <w:rsid w:val="00CD5423"/>
    <w:rsid w:val="00CD5C02"/>
    <w:rsid w:val="00CD5EAF"/>
    <w:rsid w:val="00CD61E3"/>
    <w:rsid w:val="00CD6804"/>
    <w:rsid w:val="00CD6814"/>
    <w:rsid w:val="00CD6E0B"/>
    <w:rsid w:val="00CD7159"/>
    <w:rsid w:val="00CD76DC"/>
    <w:rsid w:val="00CD787F"/>
    <w:rsid w:val="00CD7AA5"/>
    <w:rsid w:val="00CE025E"/>
    <w:rsid w:val="00CE0269"/>
    <w:rsid w:val="00CE030D"/>
    <w:rsid w:val="00CE03B6"/>
    <w:rsid w:val="00CE05F2"/>
    <w:rsid w:val="00CE08FF"/>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3A4"/>
    <w:rsid w:val="00CE367C"/>
    <w:rsid w:val="00CE37F0"/>
    <w:rsid w:val="00CE3C9B"/>
    <w:rsid w:val="00CE40EE"/>
    <w:rsid w:val="00CE436D"/>
    <w:rsid w:val="00CE43D3"/>
    <w:rsid w:val="00CE4BA6"/>
    <w:rsid w:val="00CE5086"/>
    <w:rsid w:val="00CE5112"/>
    <w:rsid w:val="00CE5A7F"/>
    <w:rsid w:val="00CE5E50"/>
    <w:rsid w:val="00CE697C"/>
    <w:rsid w:val="00CE698C"/>
    <w:rsid w:val="00CE69F3"/>
    <w:rsid w:val="00CE6AD5"/>
    <w:rsid w:val="00CE6E24"/>
    <w:rsid w:val="00CE71BB"/>
    <w:rsid w:val="00CE72D2"/>
    <w:rsid w:val="00CE7447"/>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7D8"/>
    <w:rsid w:val="00CF390E"/>
    <w:rsid w:val="00CF3F01"/>
    <w:rsid w:val="00CF414F"/>
    <w:rsid w:val="00CF46E1"/>
    <w:rsid w:val="00CF50A9"/>
    <w:rsid w:val="00CF5E9D"/>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87C"/>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B7A"/>
    <w:rsid w:val="00D05FD4"/>
    <w:rsid w:val="00D06088"/>
    <w:rsid w:val="00D0675C"/>
    <w:rsid w:val="00D06800"/>
    <w:rsid w:val="00D06B22"/>
    <w:rsid w:val="00D06CDD"/>
    <w:rsid w:val="00D06DED"/>
    <w:rsid w:val="00D0735B"/>
    <w:rsid w:val="00D077B2"/>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C41"/>
    <w:rsid w:val="00D12D34"/>
    <w:rsid w:val="00D12EB0"/>
    <w:rsid w:val="00D1332C"/>
    <w:rsid w:val="00D13880"/>
    <w:rsid w:val="00D13BBC"/>
    <w:rsid w:val="00D13CCD"/>
    <w:rsid w:val="00D14124"/>
    <w:rsid w:val="00D14204"/>
    <w:rsid w:val="00D14327"/>
    <w:rsid w:val="00D14BF4"/>
    <w:rsid w:val="00D14DEE"/>
    <w:rsid w:val="00D14E26"/>
    <w:rsid w:val="00D1532B"/>
    <w:rsid w:val="00D15B4F"/>
    <w:rsid w:val="00D15CFC"/>
    <w:rsid w:val="00D15D9D"/>
    <w:rsid w:val="00D15E0D"/>
    <w:rsid w:val="00D15E61"/>
    <w:rsid w:val="00D15F30"/>
    <w:rsid w:val="00D1624D"/>
    <w:rsid w:val="00D16BA8"/>
    <w:rsid w:val="00D16DEE"/>
    <w:rsid w:val="00D16EB8"/>
    <w:rsid w:val="00D16F22"/>
    <w:rsid w:val="00D1713B"/>
    <w:rsid w:val="00D174E5"/>
    <w:rsid w:val="00D1772C"/>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157"/>
    <w:rsid w:val="00D223B2"/>
    <w:rsid w:val="00D223F7"/>
    <w:rsid w:val="00D22406"/>
    <w:rsid w:val="00D22522"/>
    <w:rsid w:val="00D2284D"/>
    <w:rsid w:val="00D22BE3"/>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0A7"/>
    <w:rsid w:val="00D273B0"/>
    <w:rsid w:val="00D27F01"/>
    <w:rsid w:val="00D30707"/>
    <w:rsid w:val="00D30983"/>
    <w:rsid w:val="00D30C46"/>
    <w:rsid w:val="00D30FC7"/>
    <w:rsid w:val="00D312B5"/>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68D"/>
    <w:rsid w:val="00D44703"/>
    <w:rsid w:val="00D448BD"/>
    <w:rsid w:val="00D44A5C"/>
    <w:rsid w:val="00D44D1E"/>
    <w:rsid w:val="00D44F94"/>
    <w:rsid w:val="00D453F7"/>
    <w:rsid w:val="00D45581"/>
    <w:rsid w:val="00D45668"/>
    <w:rsid w:val="00D458AB"/>
    <w:rsid w:val="00D45BAD"/>
    <w:rsid w:val="00D45C69"/>
    <w:rsid w:val="00D45D57"/>
    <w:rsid w:val="00D45F01"/>
    <w:rsid w:val="00D45FFA"/>
    <w:rsid w:val="00D464C9"/>
    <w:rsid w:val="00D466E5"/>
    <w:rsid w:val="00D467C7"/>
    <w:rsid w:val="00D4688E"/>
    <w:rsid w:val="00D469DA"/>
    <w:rsid w:val="00D46F2D"/>
    <w:rsid w:val="00D46F59"/>
    <w:rsid w:val="00D471EF"/>
    <w:rsid w:val="00D475CC"/>
    <w:rsid w:val="00D477E2"/>
    <w:rsid w:val="00D47850"/>
    <w:rsid w:val="00D4790C"/>
    <w:rsid w:val="00D47E55"/>
    <w:rsid w:val="00D5044A"/>
    <w:rsid w:val="00D5066D"/>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48"/>
    <w:rsid w:val="00D530BC"/>
    <w:rsid w:val="00D5346C"/>
    <w:rsid w:val="00D53658"/>
    <w:rsid w:val="00D5373B"/>
    <w:rsid w:val="00D53768"/>
    <w:rsid w:val="00D53C63"/>
    <w:rsid w:val="00D53E06"/>
    <w:rsid w:val="00D5440D"/>
    <w:rsid w:val="00D5494E"/>
    <w:rsid w:val="00D54AF7"/>
    <w:rsid w:val="00D54C00"/>
    <w:rsid w:val="00D54C59"/>
    <w:rsid w:val="00D54D88"/>
    <w:rsid w:val="00D54D9E"/>
    <w:rsid w:val="00D54F96"/>
    <w:rsid w:val="00D55115"/>
    <w:rsid w:val="00D5521C"/>
    <w:rsid w:val="00D552BA"/>
    <w:rsid w:val="00D5547E"/>
    <w:rsid w:val="00D554E6"/>
    <w:rsid w:val="00D55723"/>
    <w:rsid w:val="00D55746"/>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13E"/>
    <w:rsid w:val="00D60207"/>
    <w:rsid w:val="00D606C6"/>
    <w:rsid w:val="00D6070F"/>
    <w:rsid w:val="00D60BCB"/>
    <w:rsid w:val="00D60CB2"/>
    <w:rsid w:val="00D60DD4"/>
    <w:rsid w:val="00D61059"/>
    <w:rsid w:val="00D61192"/>
    <w:rsid w:val="00D61690"/>
    <w:rsid w:val="00D617D1"/>
    <w:rsid w:val="00D618B6"/>
    <w:rsid w:val="00D618B7"/>
    <w:rsid w:val="00D61B4E"/>
    <w:rsid w:val="00D61B9B"/>
    <w:rsid w:val="00D62243"/>
    <w:rsid w:val="00D622BE"/>
    <w:rsid w:val="00D624A5"/>
    <w:rsid w:val="00D626BF"/>
    <w:rsid w:val="00D6278F"/>
    <w:rsid w:val="00D62949"/>
    <w:rsid w:val="00D629CC"/>
    <w:rsid w:val="00D62D31"/>
    <w:rsid w:val="00D62DEC"/>
    <w:rsid w:val="00D62E52"/>
    <w:rsid w:val="00D637BC"/>
    <w:rsid w:val="00D63893"/>
    <w:rsid w:val="00D6394E"/>
    <w:rsid w:val="00D63BAD"/>
    <w:rsid w:val="00D63C5F"/>
    <w:rsid w:val="00D63DAB"/>
    <w:rsid w:val="00D6410E"/>
    <w:rsid w:val="00D6433E"/>
    <w:rsid w:val="00D64346"/>
    <w:rsid w:val="00D64463"/>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1D4"/>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68F"/>
    <w:rsid w:val="00D75828"/>
    <w:rsid w:val="00D75843"/>
    <w:rsid w:val="00D758A0"/>
    <w:rsid w:val="00D758A1"/>
    <w:rsid w:val="00D75CD8"/>
    <w:rsid w:val="00D75E43"/>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597"/>
    <w:rsid w:val="00D83A89"/>
    <w:rsid w:val="00D83DAF"/>
    <w:rsid w:val="00D83F8B"/>
    <w:rsid w:val="00D84268"/>
    <w:rsid w:val="00D84448"/>
    <w:rsid w:val="00D846C5"/>
    <w:rsid w:val="00D8480A"/>
    <w:rsid w:val="00D84D16"/>
    <w:rsid w:val="00D84D27"/>
    <w:rsid w:val="00D8508D"/>
    <w:rsid w:val="00D855CC"/>
    <w:rsid w:val="00D8586C"/>
    <w:rsid w:val="00D864A4"/>
    <w:rsid w:val="00D868D2"/>
    <w:rsid w:val="00D86B37"/>
    <w:rsid w:val="00D86D86"/>
    <w:rsid w:val="00D86ED1"/>
    <w:rsid w:val="00D87154"/>
    <w:rsid w:val="00D8778A"/>
    <w:rsid w:val="00D9045F"/>
    <w:rsid w:val="00D91009"/>
    <w:rsid w:val="00D9120D"/>
    <w:rsid w:val="00D9126A"/>
    <w:rsid w:val="00D912D0"/>
    <w:rsid w:val="00D912DF"/>
    <w:rsid w:val="00D916E9"/>
    <w:rsid w:val="00D9178E"/>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4D9"/>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11F5"/>
    <w:rsid w:val="00DB1539"/>
    <w:rsid w:val="00DB164A"/>
    <w:rsid w:val="00DB191A"/>
    <w:rsid w:val="00DB1BCB"/>
    <w:rsid w:val="00DB1D7B"/>
    <w:rsid w:val="00DB1DEC"/>
    <w:rsid w:val="00DB1F98"/>
    <w:rsid w:val="00DB2551"/>
    <w:rsid w:val="00DB288E"/>
    <w:rsid w:val="00DB2D62"/>
    <w:rsid w:val="00DB2E9E"/>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4C"/>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8FD"/>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E8C"/>
    <w:rsid w:val="00DC2FE9"/>
    <w:rsid w:val="00DC3131"/>
    <w:rsid w:val="00DC35E3"/>
    <w:rsid w:val="00DC3E1F"/>
    <w:rsid w:val="00DC404D"/>
    <w:rsid w:val="00DC4287"/>
    <w:rsid w:val="00DC45F4"/>
    <w:rsid w:val="00DC47C8"/>
    <w:rsid w:val="00DC4B72"/>
    <w:rsid w:val="00DC4D82"/>
    <w:rsid w:val="00DC4E9C"/>
    <w:rsid w:val="00DC50B8"/>
    <w:rsid w:val="00DC522F"/>
    <w:rsid w:val="00DC588E"/>
    <w:rsid w:val="00DC6512"/>
    <w:rsid w:val="00DC65D8"/>
    <w:rsid w:val="00DC6A94"/>
    <w:rsid w:val="00DC6EDE"/>
    <w:rsid w:val="00DC7073"/>
    <w:rsid w:val="00DC765F"/>
    <w:rsid w:val="00DC7704"/>
    <w:rsid w:val="00DC7722"/>
    <w:rsid w:val="00DC7890"/>
    <w:rsid w:val="00DC7A85"/>
    <w:rsid w:val="00DC7ADE"/>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8E5"/>
    <w:rsid w:val="00DD2C9D"/>
    <w:rsid w:val="00DD2F7D"/>
    <w:rsid w:val="00DD2FE5"/>
    <w:rsid w:val="00DD30D4"/>
    <w:rsid w:val="00DD31F5"/>
    <w:rsid w:val="00DD3401"/>
    <w:rsid w:val="00DD3430"/>
    <w:rsid w:val="00DD3480"/>
    <w:rsid w:val="00DD349C"/>
    <w:rsid w:val="00DD3565"/>
    <w:rsid w:val="00DD360E"/>
    <w:rsid w:val="00DD3B33"/>
    <w:rsid w:val="00DD3B4D"/>
    <w:rsid w:val="00DD3B9B"/>
    <w:rsid w:val="00DD4877"/>
    <w:rsid w:val="00DD49D3"/>
    <w:rsid w:val="00DD5528"/>
    <w:rsid w:val="00DD621B"/>
    <w:rsid w:val="00DD6396"/>
    <w:rsid w:val="00DD642D"/>
    <w:rsid w:val="00DD6C70"/>
    <w:rsid w:val="00DD6CED"/>
    <w:rsid w:val="00DD6DA2"/>
    <w:rsid w:val="00DD7583"/>
    <w:rsid w:val="00DD761C"/>
    <w:rsid w:val="00DD7D24"/>
    <w:rsid w:val="00DD7DF3"/>
    <w:rsid w:val="00DD7FE8"/>
    <w:rsid w:val="00DE0171"/>
    <w:rsid w:val="00DE0333"/>
    <w:rsid w:val="00DE044F"/>
    <w:rsid w:val="00DE04B5"/>
    <w:rsid w:val="00DE0558"/>
    <w:rsid w:val="00DE0BB8"/>
    <w:rsid w:val="00DE183E"/>
    <w:rsid w:val="00DE19B7"/>
    <w:rsid w:val="00DE21CF"/>
    <w:rsid w:val="00DE22BB"/>
    <w:rsid w:val="00DE279F"/>
    <w:rsid w:val="00DE2AD9"/>
    <w:rsid w:val="00DE2D4B"/>
    <w:rsid w:val="00DE3083"/>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F02EC"/>
    <w:rsid w:val="00DF08A2"/>
    <w:rsid w:val="00DF0D33"/>
    <w:rsid w:val="00DF0E63"/>
    <w:rsid w:val="00DF0FE6"/>
    <w:rsid w:val="00DF1300"/>
    <w:rsid w:val="00DF1758"/>
    <w:rsid w:val="00DF1ADA"/>
    <w:rsid w:val="00DF1DE2"/>
    <w:rsid w:val="00DF1FD6"/>
    <w:rsid w:val="00DF200E"/>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567"/>
    <w:rsid w:val="00DF576F"/>
    <w:rsid w:val="00DF5C3F"/>
    <w:rsid w:val="00DF6014"/>
    <w:rsid w:val="00DF6553"/>
    <w:rsid w:val="00DF6824"/>
    <w:rsid w:val="00DF7226"/>
    <w:rsid w:val="00DF7405"/>
    <w:rsid w:val="00DF7879"/>
    <w:rsid w:val="00E000AA"/>
    <w:rsid w:val="00E004D1"/>
    <w:rsid w:val="00E00633"/>
    <w:rsid w:val="00E006CC"/>
    <w:rsid w:val="00E0070A"/>
    <w:rsid w:val="00E00A07"/>
    <w:rsid w:val="00E00C6B"/>
    <w:rsid w:val="00E00EFF"/>
    <w:rsid w:val="00E0138A"/>
    <w:rsid w:val="00E013CA"/>
    <w:rsid w:val="00E015AA"/>
    <w:rsid w:val="00E0179B"/>
    <w:rsid w:val="00E019EA"/>
    <w:rsid w:val="00E01D68"/>
    <w:rsid w:val="00E01F9F"/>
    <w:rsid w:val="00E02090"/>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527"/>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777"/>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8ED"/>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6BCD"/>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850"/>
    <w:rsid w:val="00E24EC0"/>
    <w:rsid w:val="00E24F4D"/>
    <w:rsid w:val="00E250DB"/>
    <w:rsid w:val="00E25347"/>
    <w:rsid w:val="00E257DB"/>
    <w:rsid w:val="00E25F49"/>
    <w:rsid w:val="00E2617B"/>
    <w:rsid w:val="00E26308"/>
    <w:rsid w:val="00E26670"/>
    <w:rsid w:val="00E26834"/>
    <w:rsid w:val="00E2690E"/>
    <w:rsid w:val="00E26A24"/>
    <w:rsid w:val="00E272A9"/>
    <w:rsid w:val="00E272C2"/>
    <w:rsid w:val="00E272FE"/>
    <w:rsid w:val="00E27445"/>
    <w:rsid w:val="00E30153"/>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B9"/>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ED4"/>
    <w:rsid w:val="00E37FAB"/>
    <w:rsid w:val="00E40362"/>
    <w:rsid w:val="00E40954"/>
    <w:rsid w:val="00E40DAE"/>
    <w:rsid w:val="00E41A3E"/>
    <w:rsid w:val="00E41D2F"/>
    <w:rsid w:val="00E42552"/>
    <w:rsid w:val="00E42768"/>
    <w:rsid w:val="00E427A3"/>
    <w:rsid w:val="00E427D4"/>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77C"/>
    <w:rsid w:val="00E45A07"/>
    <w:rsid w:val="00E45A9D"/>
    <w:rsid w:val="00E45BFB"/>
    <w:rsid w:val="00E45D76"/>
    <w:rsid w:val="00E460A1"/>
    <w:rsid w:val="00E461C5"/>
    <w:rsid w:val="00E4648F"/>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77F"/>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679"/>
    <w:rsid w:val="00E548A8"/>
    <w:rsid w:val="00E548B5"/>
    <w:rsid w:val="00E54C37"/>
    <w:rsid w:val="00E54D33"/>
    <w:rsid w:val="00E5509F"/>
    <w:rsid w:val="00E5515E"/>
    <w:rsid w:val="00E5557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41F"/>
    <w:rsid w:val="00E60457"/>
    <w:rsid w:val="00E605A7"/>
    <w:rsid w:val="00E608B7"/>
    <w:rsid w:val="00E609A8"/>
    <w:rsid w:val="00E60ED9"/>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1F3"/>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2BA"/>
    <w:rsid w:val="00E773D4"/>
    <w:rsid w:val="00E77633"/>
    <w:rsid w:val="00E7797B"/>
    <w:rsid w:val="00E77C66"/>
    <w:rsid w:val="00E8010D"/>
    <w:rsid w:val="00E8016D"/>
    <w:rsid w:val="00E80B75"/>
    <w:rsid w:val="00E80C09"/>
    <w:rsid w:val="00E810EC"/>
    <w:rsid w:val="00E8117B"/>
    <w:rsid w:val="00E81490"/>
    <w:rsid w:val="00E81F9F"/>
    <w:rsid w:val="00E81FFC"/>
    <w:rsid w:val="00E82303"/>
    <w:rsid w:val="00E826C8"/>
    <w:rsid w:val="00E828DA"/>
    <w:rsid w:val="00E83280"/>
    <w:rsid w:val="00E832C9"/>
    <w:rsid w:val="00E832E5"/>
    <w:rsid w:val="00E83469"/>
    <w:rsid w:val="00E83E6E"/>
    <w:rsid w:val="00E84088"/>
    <w:rsid w:val="00E845FB"/>
    <w:rsid w:val="00E84626"/>
    <w:rsid w:val="00E84B96"/>
    <w:rsid w:val="00E84E03"/>
    <w:rsid w:val="00E84F35"/>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86E"/>
    <w:rsid w:val="00E92E29"/>
    <w:rsid w:val="00E92F0A"/>
    <w:rsid w:val="00E93168"/>
    <w:rsid w:val="00E9346A"/>
    <w:rsid w:val="00E93A7A"/>
    <w:rsid w:val="00E93B3D"/>
    <w:rsid w:val="00E93D80"/>
    <w:rsid w:val="00E93F4B"/>
    <w:rsid w:val="00E942A2"/>
    <w:rsid w:val="00E94307"/>
    <w:rsid w:val="00E943EF"/>
    <w:rsid w:val="00E9449F"/>
    <w:rsid w:val="00E944A2"/>
    <w:rsid w:val="00E945F6"/>
    <w:rsid w:val="00E9473F"/>
    <w:rsid w:val="00E94762"/>
    <w:rsid w:val="00E947DB"/>
    <w:rsid w:val="00E94CBB"/>
    <w:rsid w:val="00E94CE0"/>
    <w:rsid w:val="00E94CEE"/>
    <w:rsid w:val="00E954A9"/>
    <w:rsid w:val="00E95678"/>
    <w:rsid w:val="00E95754"/>
    <w:rsid w:val="00E95B52"/>
    <w:rsid w:val="00E95D01"/>
    <w:rsid w:val="00E95DAE"/>
    <w:rsid w:val="00E9627E"/>
    <w:rsid w:val="00E96684"/>
    <w:rsid w:val="00E968B6"/>
    <w:rsid w:val="00E968CD"/>
    <w:rsid w:val="00E968F4"/>
    <w:rsid w:val="00E9694A"/>
    <w:rsid w:val="00E96AA9"/>
    <w:rsid w:val="00E96C84"/>
    <w:rsid w:val="00E96FBC"/>
    <w:rsid w:val="00E9738B"/>
    <w:rsid w:val="00E97507"/>
    <w:rsid w:val="00E9760C"/>
    <w:rsid w:val="00E97C09"/>
    <w:rsid w:val="00EA0281"/>
    <w:rsid w:val="00EA0610"/>
    <w:rsid w:val="00EA0BD3"/>
    <w:rsid w:val="00EA0BFA"/>
    <w:rsid w:val="00EA0E05"/>
    <w:rsid w:val="00EA0E10"/>
    <w:rsid w:val="00EA1010"/>
    <w:rsid w:val="00EA14FB"/>
    <w:rsid w:val="00EA1B4A"/>
    <w:rsid w:val="00EA1B65"/>
    <w:rsid w:val="00EA21F0"/>
    <w:rsid w:val="00EA2271"/>
    <w:rsid w:val="00EA231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4E9E"/>
    <w:rsid w:val="00EA5029"/>
    <w:rsid w:val="00EA5335"/>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0F9E"/>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054"/>
    <w:rsid w:val="00EB410B"/>
    <w:rsid w:val="00EB4118"/>
    <w:rsid w:val="00EB42C8"/>
    <w:rsid w:val="00EB46FE"/>
    <w:rsid w:val="00EB4754"/>
    <w:rsid w:val="00EB4A13"/>
    <w:rsid w:val="00EB4AE7"/>
    <w:rsid w:val="00EB51F3"/>
    <w:rsid w:val="00EB534C"/>
    <w:rsid w:val="00EB53A5"/>
    <w:rsid w:val="00EB55D2"/>
    <w:rsid w:val="00EB57E7"/>
    <w:rsid w:val="00EB593E"/>
    <w:rsid w:val="00EB5BE9"/>
    <w:rsid w:val="00EB5CC3"/>
    <w:rsid w:val="00EB5F7E"/>
    <w:rsid w:val="00EB611F"/>
    <w:rsid w:val="00EB6440"/>
    <w:rsid w:val="00EB6698"/>
    <w:rsid w:val="00EB6763"/>
    <w:rsid w:val="00EB6C27"/>
    <w:rsid w:val="00EB6C53"/>
    <w:rsid w:val="00EB6FD8"/>
    <w:rsid w:val="00EB7502"/>
    <w:rsid w:val="00EB7832"/>
    <w:rsid w:val="00EB7B45"/>
    <w:rsid w:val="00EB7C50"/>
    <w:rsid w:val="00EB7C54"/>
    <w:rsid w:val="00EB7E4D"/>
    <w:rsid w:val="00EB7FE8"/>
    <w:rsid w:val="00EC013A"/>
    <w:rsid w:val="00EC045E"/>
    <w:rsid w:val="00EC0553"/>
    <w:rsid w:val="00EC0930"/>
    <w:rsid w:val="00EC117E"/>
    <w:rsid w:val="00EC13E4"/>
    <w:rsid w:val="00EC1771"/>
    <w:rsid w:val="00EC183D"/>
    <w:rsid w:val="00EC1D83"/>
    <w:rsid w:val="00EC1F79"/>
    <w:rsid w:val="00EC2106"/>
    <w:rsid w:val="00EC2591"/>
    <w:rsid w:val="00EC2E21"/>
    <w:rsid w:val="00EC32CB"/>
    <w:rsid w:val="00EC331F"/>
    <w:rsid w:val="00EC36DD"/>
    <w:rsid w:val="00EC382E"/>
    <w:rsid w:val="00EC3E33"/>
    <w:rsid w:val="00EC45F5"/>
    <w:rsid w:val="00EC49EA"/>
    <w:rsid w:val="00EC4A6C"/>
    <w:rsid w:val="00EC4C3D"/>
    <w:rsid w:val="00EC4D77"/>
    <w:rsid w:val="00EC4D7B"/>
    <w:rsid w:val="00EC4E2E"/>
    <w:rsid w:val="00EC4F04"/>
    <w:rsid w:val="00EC50C4"/>
    <w:rsid w:val="00EC51DC"/>
    <w:rsid w:val="00EC5537"/>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C7E8F"/>
    <w:rsid w:val="00ED022F"/>
    <w:rsid w:val="00ED0332"/>
    <w:rsid w:val="00ED0BE7"/>
    <w:rsid w:val="00ED0DE8"/>
    <w:rsid w:val="00ED0EB9"/>
    <w:rsid w:val="00ED1276"/>
    <w:rsid w:val="00ED1410"/>
    <w:rsid w:val="00ED1447"/>
    <w:rsid w:val="00ED16A0"/>
    <w:rsid w:val="00ED17CE"/>
    <w:rsid w:val="00ED19B6"/>
    <w:rsid w:val="00ED1A39"/>
    <w:rsid w:val="00ED2272"/>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CF5"/>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2FE3"/>
    <w:rsid w:val="00EE3203"/>
    <w:rsid w:val="00EE33A6"/>
    <w:rsid w:val="00EE3DCB"/>
    <w:rsid w:val="00EE3F05"/>
    <w:rsid w:val="00EE47BE"/>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C1B"/>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05"/>
    <w:rsid w:val="00EF2786"/>
    <w:rsid w:val="00EF2C3D"/>
    <w:rsid w:val="00EF2FBC"/>
    <w:rsid w:val="00EF32A3"/>
    <w:rsid w:val="00EF34CD"/>
    <w:rsid w:val="00EF35D5"/>
    <w:rsid w:val="00EF3777"/>
    <w:rsid w:val="00EF39A6"/>
    <w:rsid w:val="00EF3A28"/>
    <w:rsid w:val="00EF3A3D"/>
    <w:rsid w:val="00EF3A4A"/>
    <w:rsid w:val="00EF3A65"/>
    <w:rsid w:val="00EF3CB8"/>
    <w:rsid w:val="00EF3D43"/>
    <w:rsid w:val="00EF447D"/>
    <w:rsid w:val="00EF493B"/>
    <w:rsid w:val="00EF4AB5"/>
    <w:rsid w:val="00EF4F32"/>
    <w:rsid w:val="00EF50DC"/>
    <w:rsid w:val="00EF5247"/>
    <w:rsid w:val="00EF5326"/>
    <w:rsid w:val="00EF5593"/>
    <w:rsid w:val="00EF5861"/>
    <w:rsid w:val="00EF6141"/>
    <w:rsid w:val="00EF63F1"/>
    <w:rsid w:val="00EF63FC"/>
    <w:rsid w:val="00EF65DB"/>
    <w:rsid w:val="00EF6EF5"/>
    <w:rsid w:val="00EF6F55"/>
    <w:rsid w:val="00EF7194"/>
    <w:rsid w:val="00EF72C2"/>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CF5"/>
    <w:rsid w:val="00F11D42"/>
    <w:rsid w:val="00F120CE"/>
    <w:rsid w:val="00F123C2"/>
    <w:rsid w:val="00F124CB"/>
    <w:rsid w:val="00F12AF2"/>
    <w:rsid w:val="00F12B3D"/>
    <w:rsid w:val="00F12D63"/>
    <w:rsid w:val="00F12FAF"/>
    <w:rsid w:val="00F13416"/>
    <w:rsid w:val="00F134A4"/>
    <w:rsid w:val="00F14006"/>
    <w:rsid w:val="00F1403E"/>
    <w:rsid w:val="00F1415B"/>
    <w:rsid w:val="00F145B5"/>
    <w:rsid w:val="00F14606"/>
    <w:rsid w:val="00F1476B"/>
    <w:rsid w:val="00F149F8"/>
    <w:rsid w:val="00F14D2B"/>
    <w:rsid w:val="00F14D8F"/>
    <w:rsid w:val="00F152EE"/>
    <w:rsid w:val="00F15860"/>
    <w:rsid w:val="00F1595D"/>
    <w:rsid w:val="00F159D7"/>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385"/>
    <w:rsid w:val="00F215C3"/>
    <w:rsid w:val="00F2170C"/>
    <w:rsid w:val="00F21857"/>
    <w:rsid w:val="00F218EF"/>
    <w:rsid w:val="00F21A0B"/>
    <w:rsid w:val="00F21C1F"/>
    <w:rsid w:val="00F21C9A"/>
    <w:rsid w:val="00F21FCD"/>
    <w:rsid w:val="00F22444"/>
    <w:rsid w:val="00F225EB"/>
    <w:rsid w:val="00F227B6"/>
    <w:rsid w:val="00F22880"/>
    <w:rsid w:val="00F22C50"/>
    <w:rsid w:val="00F22C96"/>
    <w:rsid w:val="00F22DCA"/>
    <w:rsid w:val="00F2357F"/>
    <w:rsid w:val="00F238F6"/>
    <w:rsid w:val="00F23A89"/>
    <w:rsid w:val="00F23BD0"/>
    <w:rsid w:val="00F23FCA"/>
    <w:rsid w:val="00F244C0"/>
    <w:rsid w:val="00F2456B"/>
    <w:rsid w:val="00F24A57"/>
    <w:rsid w:val="00F24EB1"/>
    <w:rsid w:val="00F24F4D"/>
    <w:rsid w:val="00F24FA0"/>
    <w:rsid w:val="00F250CE"/>
    <w:rsid w:val="00F25157"/>
    <w:rsid w:val="00F2536E"/>
    <w:rsid w:val="00F25811"/>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23F"/>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8B"/>
    <w:rsid w:val="00F377A2"/>
    <w:rsid w:val="00F37922"/>
    <w:rsid w:val="00F37AE3"/>
    <w:rsid w:val="00F37AEF"/>
    <w:rsid w:val="00F408F7"/>
    <w:rsid w:val="00F40B7E"/>
    <w:rsid w:val="00F4125D"/>
    <w:rsid w:val="00F41944"/>
    <w:rsid w:val="00F41A61"/>
    <w:rsid w:val="00F42373"/>
    <w:rsid w:val="00F42400"/>
    <w:rsid w:val="00F42910"/>
    <w:rsid w:val="00F42C2B"/>
    <w:rsid w:val="00F42FAF"/>
    <w:rsid w:val="00F42FFD"/>
    <w:rsid w:val="00F432BB"/>
    <w:rsid w:val="00F439C5"/>
    <w:rsid w:val="00F43AD1"/>
    <w:rsid w:val="00F43BCF"/>
    <w:rsid w:val="00F44510"/>
    <w:rsid w:val="00F44833"/>
    <w:rsid w:val="00F45220"/>
    <w:rsid w:val="00F45F9A"/>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4FB"/>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584"/>
    <w:rsid w:val="00F548C8"/>
    <w:rsid w:val="00F5504D"/>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6A7"/>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24F"/>
    <w:rsid w:val="00F67576"/>
    <w:rsid w:val="00F67A85"/>
    <w:rsid w:val="00F67F10"/>
    <w:rsid w:val="00F704D0"/>
    <w:rsid w:val="00F70B68"/>
    <w:rsid w:val="00F70FF9"/>
    <w:rsid w:val="00F71026"/>
    <w:rsid w:val="00F71042"/>
    <w:rsid w:val="00F710A0"/>
    <w:rsid w:val="00F7145E"/>
    <w:rsid w:val="00F715C2"/>
    <w:rsid w:val="00F715F5"/>
    <w:rsid w:val="00F71976"/>
    <w:rsid w:val="00F71A99"/>
    <w:rsid w:val="00F71C4F"/>
    <w:rsid w:val="00F71F79"/>
    <w:rsid w:val="00F721A1"/>
    <w:rsid w:val="00F724E3"/>
    <w:rsid w:val="00F726C8"/>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02D"/>
    <w:rsid w:val="00F75549"/>
    <w:rsid w:val="00F7564B"/>
    <w:rsid w:val="00F758FF"/>
    <w:rsid w:val="00F75CDB"/>
    <w:rsid w:val="00F76337"/>
    <w:rsid w:val="00F763DF"/>
    <w:rsid w:val="00F76B2E"/>
    <w:rsid w:val="00F76B74"/>
    <w:rsid w:val="00F76D2A"/>
    <w:rsid w:val="00F76E19"/>
    <w:rsid w:val="00F7792A"/>
    <w:rsid w:val="00F77C47"/>
    <w:rsid w:val="00F77CFA"/>
    <w:rsid w:val="00F805A2"/>
    <w:rsid w:val="00F80741"/>
    <w:rsid w:val="00F80D8F"/>
    <w:rsid w:val="00F80F53"/>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100"/>
    <w:rsid w:val="00F91220"/>
    <w:rsid w:val="00F915AB"/>
    <w:rsid w:val="00F9174D"/>
    <w:rsid w:val="00F91906"/>
    <w:rsid w:val="00F91CA2"/>
    <w:rsid w:val="00F91DAC"/>
    <w:rsid w:val="00F91DB1"/>
    <w:rsid w:val="00F91F7C"/>
    <w:rsid w:val="00F92174"/>
    <w:rsid w:val="00F923DB"/>
    <w:rsid w:val="00F92725"/>
    <w:rsid w:val="00F939A5"/>
    <w:rsid w:val="00F93A3D"/>
    <w:rsid w:val="00F93CDE"/>
    <w:rsid w:val="00F93D13"/>
    <w:rsid w:val="00F93EE6"/>
    <w:rsid w:val="00F93FFA"/>
    <w:rsid w:val="00F94003"/>
    <w:rsid w:val="00F94412"/>
    <w:rsid w:val="00F94524"/>
    <w:rsid w:val="00F94737"/>
    <w:rsid w:val="00F9473D"/>
    <w:rsid w:val="00F9487C"/>
    <w:rsid w:val="00F9495D"/>
    <w:rsid w:val="00F94967"/>
    <w:rsid w:val="00F95013"/>
    <w:rsid w:val="00F951BD"/>
    <w:rsid w:val="00F9632D"/>
    <w:rsid w:val="00F96398"/>
    <w:rsid w:val="00F96427"/>
    <w:rsid w:val="00F9644F"/>
    <w:rsid w:val="00F965D9"/>
    <w:rsid w:val="00F96842"/>
    <w:rsid w:val="00F969EB"/>
    <w:rsid w:val="00F96C7A"/>
    <w:rsid w:val="00F96CB6"/>
    <w:rsid w:val="00F96E7C"/>
    <w:rsid w:val="00F975B5"/>
    <w:rsid w:val="00F979D5"/>
    <w:rsid w:val="00FA0001"/>
    <w:rsid w:val="00FA0252"/>
    <w:rsid w:val="00FA04BE"/>
    <w:rsid w:val="00FA0509"/>
    <w:rsid w:val="00FA07B8"/>
    <w:rsid w:val="00FA09C3"/>
    <w:rsid w:val="00FA0A8A"/>
    <w:rsid w:val="00FA0D88"/>
    <w:rsid w:val="00FA0E7C"/>
    <w:rsid w:val="00FA14A2"/>
    <w:rsid w:val="00FA1CBF"/>
    <w:rsid w:val="00FA1D8F"/>
    <w:rsid w:val="00FA1E8B"/>
    <w:rsid w:val="00FA1F1D"/>
    <w:rsid w:val="00FA2002"/>
    <w:rsid w:val="00FA222A"/>
    <w:rsid w:val="00FA2504"/>
    <w:rsid w:val="00FA2526"/>
    <w:rsid w:val="00FA25D5"/>
    <w:rsid w:val="00FA2A1A"/>
    <w:rsid w:val="00FA2AB0"/>
    <w:rsid w:val="00FA363D"/>
    <w:rsid w:val="00FA3C84"/>
    <w:rsid w:val="00FA3E79"/>
    <w:rsid w:val="00FA47DE"/>
    <w:rsid w:val="00FA4EDE"/>
    <w:rsid w:val="00FA4FD1"/>
    <w:rsid w:val="00FA50E8"/>
    <w:rsid w:val="00FA5184"/>
    <w:rsid w:val="00FA51A6"/>
    <w:rsid w:val="00FA526F"/>
    <w:rsid w:val="00FA53C1"/>
    <w:rsid w:val="00FA5412"/>
    <w:rsid w:val="00FA5527"/>
    <w:rsid w:val="00FA5761"/>
    <w:rsid w:val="00FA5871"/>
    <w:rsid w:val="00FA589E"/>
    <w:rsid w:val="00FA58AC"/>
    <w:rsid w:val="00FA5962"/>
    <w:rsid w:val="00FA5995"/>
    <w:rsid w:val="00FA5A54"/>
    <w:rsid w:val="00FA5CEE"/>
    <w:rsid w:val="00FA5EB9"/>
    <w:rsid w:val="00FA6225"/>
    <w:rsid w:val="00FA656D"/>
    <w:rsid w:val="00FA65E6"/>
    <w:rsid w:val="00FA6686"/>
    <w:rsid w:val="00FA6A4B"/>
    <w:rsid w:val="00FA6A8C"/>
    <w:rsid w:val="00FA6BE1"/>
    <w:rsid w:val="00FA6D2E"/>
    <w:rsid w:val="00FA70DF"/>
    <w:rsid w:val="00FA7124"/>
    <w:rsid w:val="00FA7152"/>
    <w:rsid w:val="00FA7A20"/>
    <w:rsid w:val="00FA7AA6"/>
    <w:rsid w:val="00FA7B91"/>
    <w:rsid w:val="00FA7C04"/>
    <w:rsid w:val="00FA7EC0"/>
    <w:rsid w:val="00FB009F"/>
    <w:rsid w:val="00FB0443"/>
    <w:rsid w:val="00FB06D2"/>
    <w:rsid w:val="00FB0F6E"/>
    <w:rsid w:val="00FB15D5"/>
    <w:rsid w:val="00FB1694"/>
    <w:rsid w:val="00FB18E8"/>
    <w:rsid w:val="00FB1969"/>
    <w:rsid w:val="00FB19D8"/>
    <w:rsid w:val="00FB22E5"/>
    <w:rsid w:val="00FB268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B7C55"/>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3BC"/>
    <w:rsid w:val="00FC4423"/>
    <w:rsid w:val="00FC4516"/>
    <w:rsid w:val="00FC47D1"/>
    <w:rsid w:val="00FC4850"/>
    <w:rsid w:val="00FC4CA4"/>
    <w:rsid w:val="00FC4CD1"/>
    <w:rsid w:val="00FC4DD6"/>
    <w:rsid w:val="00FC5101"/>
    <w:rsid w:val="00FC545C"/>
    <w:rsid w:val="00FC553E"/>
    <w:rsid w:val="00FC6143"/>
    <w:rsid w:val="00FC62A9"/>
    <w:rsid w:val="00FC65A0"/>
    <w:rsid w:val="00FC67F6"/>
    <w:rsid w:val="00FC686B"/>
    <w:rsid w:val="00FC6B41"/>
    <w:rsid w:val="00FC6DC7"/>
    <w:rsid w:val="00FC6EF1"/>
    <w:rsid w:val="00FC7308"/>
    <w:rsid w:val="00FC7C9E"/>
    <w:rsid w:val="00FC7DD2"/>
    <w:rsid w:val="00FC7F93"/>
    <w:rsid w:val="00FD07B9"/>
    <w:rsid w:val="00FD0C32"/>
    <w:rsid w:val="00FD10D2"/>
    <w:rsid w:val="00FD111E"/>
    <w:rsid w:val="00FD1401"/>
    <w:rsid w:val="00FD14E4"/>
    <w:rsid w:val="00FD1632"/>
    <w:rsid w:val="00FD199B"/>
    <w:rsid w:val="00FD2804"/>
    <w:rsid w:val="00FD282A"/>
    <w:rsid w:val="00FD2A71"/>
    <w:rsid w:val="00FD2EC6"/>
    <w:rsid w:val="00FD3905"/>
    <w:rsid w:val="00FD3B15"/>
    <w:rsid w:val="00FD3B8A"/>
    <w:rsid w:val="00FD3F43"/>
    <w:rsid w:val="00FD433C"/>
    <w:rsid w:val="00FD43D6"/>
    <w:rsid w:val="00FD4620"/>
    <w:rsid w:val="00FD48FE"/>
    <w:rsid w:val="00FD4971"/>
    <w:rsid w:val="00FD4C9D"/>
    <w:rsid w:val="00FD4CC0"/>
    <w:rsid w:val="00FD4DD6"/>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684"/>
    <w:rsid w:val="00FE20AB"/>
    <w:rsid w:val="00FE22FE"/>
    <w:rsid w:val="00FE2B7B"/>
    <w:rsid w:val="00FE306A"/>
    <w:rsid w:val="00FE3100"/>
    <w:rsid w:val="00FE3233"/>
    <w:rsid w:val="00FE3439"/>
    <w:rsid w:val="00FE35A0"/>
    <w:rsid w:val="00FE3768"/>
    <w:rsid w:val="00FE37C6"/>
    <w:rsid w:val="00FE436D"/>
    <w:rsid w:val="00FE4B6F"/>
    <w:rsid w:val="00FE501E"/>
    <w:rsid w:val="00FE5172"/>
    <w:rsid w:val="00FE5410"/>
    <w:rsid w:val="00FE544A"/>
    <w:rsid w:val="00FE54B4"/>
    <w:rsid w:val="00FE5977"/>
    <w:rsid w:val="00FE59D6"/>
    <w:rsid w:val="00FE5B4B"/>
    <w:rsid w:val="00FE5BDB"/>
    <w:rsid w:val="00FE5C4E"/>
    <w:rsid w:val="00FE627C"/>
    <w:rsid w:val="00FE6544"/>
    <w:rsid w:val="00FE6DA0"/>
    <w:rsid w:val="00FE6DEC"/>
    <w:rsid w:val="00FE74E2"/>
    <w:rsid w:val="00FE74FC"/>
    <w:rsid w:val="00FE7509"/>
    <w:rsid w:val="00FE753A"/>
    <w:rsid w:val="00FE761D"/>
    <w:rsid w:val="00FE76FA"/>
    <w:rsid w:val="00FE7B15"/>
    <w:rsid w:val="00FE7C3E"/>
    <w:rsid w:val="00FE7F00"/>
    <w:rsid w:val="00FF018A"/>
    <w:rsid w:val="00FF01C5"/>
    <w:rsid w:val="00FF0224"/>
    <w:rsid w:val="00FF0278"/>
    <w:rsid w:val="00FF0502"/>
    <w:rsid w:val="00FF0636"/>
    <w:rsid w:val="00FF0BBB"/>
    <w:rsid w:val="00FF111E"/>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uiPriority w:val="35"/>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列表段,P,목"/>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5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54"/>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55"/>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56"/>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5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5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6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62"/>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61"/>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63"/>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6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64"/>
      </w:numPr>
      <w:spacing w:after="120"/>
    </w:pPr>
    <w:rPr>
      <w:rFonts w:eastAsia="MS Mincho"/>
      <w:lang w:eastAsia="en-GB"/>
    </w:rPr>
  </w:style>
  <w:style w:type="paragraph" w:customStyle="1" w:styleId="textintend2">
    <w:name w:val="text intend 2"/>
    <w:basedOn w:val="text"/>
    <w:rsid w:val="00985729"/>
    <w:pPr>
      <w:numPr>
        <w:numId w:val="65"/>
      </w:numPr>
      <w:spacing w:after="120"/>
    </w:pPr>
    <w:rPr>
      <w:rFonts w:eastAsia="MS Mincho"/>
      <w:lang w:eastAsia="en-GB"/>
    </w:rPr>
  </w:style>
  <w:style w:type="paragraph" w:customStyle="1" w:styleId="textintend3">
    <w:name w:val="text intend 3"/>
    <w:basedOn w:val="text"/>
    <w:rsid w:val="00985729"/>
    <w:pPr>
      <w:numPr>
        <w:numId w:val="66"/>
      </w:numPr>
      <w:spacing w:after="120"/>
    </w:pPr>
    <w:rPr>
      <w:rFonts w:eastAsia="MS Mincho"/>
      <w:lang w:eastAsia="en-GB"/>
    </w:rPr>
  </w:style>
  <w:style w:type="paragraph" w:customStyle="1" w:styleId="normalpuce">
    <w:name w:val="normal puce"/>
    <w:basedOn w:val="a2"/>
    <w:rsid w:val="00985729"/>
    <w:pPr>
      <w:widowControl w:val="0"/>
      <w:numPr>
        <w:numId w:val="68"/>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69"/>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70"/>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7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73"/>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7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7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7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75"/>
      </w:numPr>
    </w:pPr>
  </w:style>
  <w:style w:type="numbering" w:customStyle="1" w:styleId="StyleBulleted">
    <w:name w:val="Style Bulleted"/>
    <w:rsid w:val="00985729"/>
    <w:pPr>
      <w:numPr>
        <w:numId w:val="71"/>
      </w:numPr>
    </w:pPr>
  </w:style>
  <w:style w:type="numbering" w:customStyle="1" w:styleId="StyleBulletedSymbolsymbolLeft025Hanging0252">
    <w:name w:val="Style Bulleted Symbol (symbol) Left:  0.25&quot; Hanging:  0.25&quot;2"/>
    <w:rsid w:val="00985729"/>
    <w:pPr>
      <w:numPr>
        <w:numId w:val="76"/>
      </w:numPr>
    </w:pPr>
  </w:style>
  <w:style w:type="numbering" w:customStyle="1" w:styleId="StyleBulletedSymbolsymbolLeft025Hanging0251">
    <w:name w:val="Style Bulleted Symbol (symbol) Left:  0.25&quot; Hanging:  0.25&quot;1"/>
    <w:rsid w:val="00985729"/>
    <w:pPr>
      <w:numPr>
        <w:numId w:val="74"/>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7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82"/>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83"/>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80"/>
      </w:numPr>
      <w:spacing w:before="240"/>
    </w:pPr>
    <w:rPr>
      <w:rFonts w:ascii="Arial" w:eastAsia="Times New Roman" w:hAnsi="Arial"/>
      <w:lang w:eastAsia="en-US"/>
    </w:rPr>
  </w:style>
  <w:style w:type="paragraph" w:customStyle="1" w:styleId="Listnumbersinglelinewide">
    <w:name w:val="List number single line (wide)"/>
    <w:rsid w:val="00985729"/>
    <w:pPr>
      <w:numPr>
        <w:numId w:val="81"/>
      </w:numPr>
    </w:pPr>
    <w:rPr>
      <w:rFonts w:ascii="Arial" w:eastAsia="Times New Roman" w:hAnsi="Arial"/>
      <w:lang w:eastAsia="en-US"/>
    </w:rPr>
  </w:style>
  <w:style w:type="paragraph" w:customStyle="1" w:styleId="ListBulletwide">
    <w:name w:val="List Bullet (wide)"/>
    <w:rsid w:val="00985729"/>
    <w:pPr>
      <w:numPr>
        <w:numId w:val="84"/>
      </w:numPr>
    </w:pPr>
    <w:rPr>
      <w:rFonts w:ascii="Arial" w:eastAsia="Times New Roman" w:hAnsi="Arial"/>
      <w:lang w:eastAsia="en-US"/>
    </w:rPr>
  </w:style>
  <w:style w:type="paragraph" w:customStyle="1" w:styleId="ListBullet2wide">
    <w:name w:val="List Bullet 2 (wide)"/>
    <w:rsid w:val="00985729"/>
    <w:pPr>
      <w:numPr>
        <w:numId w:val="85"/>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86"/>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392393413">
      <w:bodyDiv w:val="1"/>
      <w:marLeft w:val="0"/>
      <w:marRight w:val="0"/>
      <w:marTop w:val="0"/>
      <w:marBottom w:val="0"/>
      <w:divBdr>
        <w:top w:val="none" w:sz="0" w:space="0" w:color="auto"/>
        <w:left w:val="none" w:sz="0" w:space="0" w:color="auto"/>
        <w:bottom w:val="none" w:sz="0" w:space="0" w:color="auto"/>
        <w:right w:val="none" w:sz="0" w:space="0" w:color="auto"/>
      </w:divBdr>
      <w:divsChild>
        <w:div w:id="162933543">
          <w:marLeft w:val="806"/>
          <w:marRight w:val="0"/>
          <w:marTop w:val="75"/>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14</Pages>
  <Words>5227</Words>
  <Characters>29794</Characters>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34952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2011-11-09T07:49:00Z</cp:lastPrinted>
  <dcterms:created xsi:type="dcterms:W3CDTF">2025-03-28T08:24:00Z</dcterms:created>
  <dcterms:modified xsi:type="dcterms:W3CDTF">2025-03-28T08:33:00Z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